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416E" w14:textId="77777777" w:rsidR="00906094" w:rsidRDefault="00000000">
      <w:pPr>
        <w:tabs>
          <w:tab w:val="right" w:pos="9046"/>
        </w:tabs>
        <w:spacing w:after="20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w:drawing>
          <wp:inline distT="0" distB="0" distL="0" distR="0" wp14:anchorId="116B0668" wp14:editId="51E18CB0">
            <wp:extent cx="2326641" cy="886155"/>
            <wp:effectExtent l="0" t="0" r="0" b="0"/>
            <wp:docPr id="1073741825" name="officeArt object" descr="popraw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prawione.png" descr="poprawion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641" cy="88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                                          </w:t>
      </w:r>
      <w:r>
        <w:rPr>
          <w:rFonts w:ascii="Brush Script MT Italic" w:eastAsia="Brush Script MT Italic" w:hAnsi="Brush Script MT Italic" w:cs="Brush Script MT Italic"/>
          <w:noProof/>
          <w:sz w:val="28"/>
          <w:szCs w:val="28"/>
        </w:rPr>
        <w:drawing>
          <wp:inline distT="0" distB="0" distL="0" distR="0" wp14:anchorId="54DF0BA9" wp14:editId="0BCF366D">
            <wp:extent cx="2006087" cy="1254681"/>
            <wp:effectExtent l="0" t="0" r="0" b="0"/>
            <wp:docPr id="1073741826" name="officeArt object" descr="logo_UJK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JK_nowe" descr="logo_UJK_now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6087" cy="1254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     </w:t>
      </w:r>
    </w:p>
    <w:p w14:paraId="66765403" w14:textId="77777777" w:rsidR="00906094" w:rsidRDefault="00906094">
      <w:pPr>
        <w:tabs>
          <w:tab w:val="right" w:pos="9046"/>
        </w:tabs>
        <w:spacing w:after="2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684971CE" w14:textId="77777777" w:rsidR="00906094" w:rsidRDefault="00906094">
      <w:pPr>
        <w:tabs>
          <w:tab w:val="right" w:pos="9046"/>
        </w:tabs>
        <w:spacing w:after="2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2FCE3393" w14:textId="77777777" w:rsidR="00906094" w:rsidRDefault="00906094">
      <w:pPr>
        <w:tabs>
          <w:tab w:val="right" w:pos="9046"/>
        </w:tabs>
        <w:spacing w:after="2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3AE50825" w14:textId="77777777" w:rsidR="00906094" w:rsidRDefault="00906094">
      <w:pPr>
        <w:tabs>
          <w:tab w:val="right" w:pos="9046"/>
        </w:tabs>
        <w:spacing w:after="2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2EB5CD41" w14:textId="7B7B0E6B" w:rsidR="008122D4" w:rsidRDefault="00000000">
      <w:pPr>
        <w:tabs>
          <w:tab w:val="right" w:pos="9046"/>
        </w:tabs>
        <w:spacing w:after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Patronat honorowy:</w:t>
      </w:r>
    </w:p>
    <w:p w14:paraId="0F90145A" w14:textId="77777777" w:rsidR="008122D4" w:rsidRDefault="0081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697D17" w14:textId="77777777" w:rsidR="008122D4" w:rsidRDefault="00000000">
      <w:pPr>
        <w:spacing w:after="0" w:line="240" w:lineRule="auto"/>
        <w:jc w:val="center"/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</w:pP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  <w:lang w:val="de-DE"/>
        </w:rPr>
        <w:t>UNIWERSYTET JANA KOCHANOWSKIEGO</w:t>
      </w: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  <w:br/>
      </w: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  <w:lang w:val="de-DE"/>
        </w:rPr>
        <w:t>W KIELCACH</w:t>
      </w:r>
    </w:p>
    <w:p w14:paraId="2F4554D4" w14:textId="77777777" w:rsidR="00A50C11" w:rsidRDefault="00A50C11">
      <w:pPr>
        <w:spacing w:after="0" w:line="240" w:lineRule="auto"/>
        <w:jc w:val="center"/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</w:pPr>
    </w:p>
    <w:p w14:paraId="5AF09E44" w14:textId="7F765538" w:rsidR="008122D4" w:rsidRDefault="00000000">
      <w:pPr>
        <w:spacing w:after="0" w:line="240" w:lineRule="auto"/>
        <w:jc w:val="center"/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  <w:lang w:val="de-DE"/>
        </w:rPr>
      </w:pP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  <w:t>V</w:t>
      </w:r>
      <w:r w:rsidR="0015247B"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  <w:t>I</w:t>
      </w: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  <w:t xml:space="preserve"> OGÓLNOPOLSKA</w:t>
      </w:r>
      <w:r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  <w:lang w:val="de-DE"/>
        </w:rPr>
        <w:t xml:space="preserve"> KONFERENCJA NAUKOWA</w:t>
      </w:r>
    </w:p>
    <w:p w14:paraId="79B0471E" w14:textId="77777777" w:rsidR="00906094" w:rsidRDefault="00906094">
      <w:pPr>
        <w:spacing w:after="0" w:line="240" w:lineRule="auto"/>
        <w:jc w:val="center"/>
        <w:rPr>
          <w:rFonts w:ascii="Broadway BT" w:eastAsia="Broadway BT" w:hAnsi="Broadway BT" w:cs="Broadway BT"/>
          <w:b/>
          <w:bCs/>
          <w:color w:val="FF0000"/>
          <w:sz w:val="24"/>
          <w:szCs w:val="24"/>
          <w:u w:color="FF0000"/>
        </w:rPr>
      </w:pPr>
    </w:p>
    <w:p w14:paraId="5BF47869" w14:textId="77777777" w:rsidR="008122D4" w:rsidRDefault="008122D4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4"/>
          <w:szCs w:val="24"/>
          <w:u w:color="FF0000"/>
        </w:rPr>
      </w:pPr>
    </w:p>
    <w:p w14:paraId="2F3E5E3A" w14:textId="06B1A29A" w:rsidR="009F6991" w:rsidRDefault="00000000">
      <w:pPr>
        <w:spacing w:after="0" w:line="240" w:lineRule="auto"/>
        <w:jc w:val="center"/>
        <w:rPr>
          <w:rFonts w:ascii="Arial Narrow" w:hAnsi="Arial Narrow"/>
          <w:b/>
          <w:bCs/>
          <w:color w:val="993300"/>
          <w:sz w:val="44"/>
          <w:szCs w:val="44"/>
          <w:u w:color="993300"/>
        </w:rPr>
      </w:pPr>
      <w:r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>,,</w:t>
      </w:r>
      <w:r w:rsidR="0015247B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>FUNKCJ</w:t>
      </w:r>
      <w:r w:rsidR="008C7AA9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>E</w:t>
      </w:r>
      <w:r w:rsidR="0015247B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 xml:space="preserve"> PAŃSTWA WOBEC SPOŁECZEŃSTW</w:t>
      </w:r>
      <w:r w:rsidR="00A50C11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 xml:space="preserve">A </w:t>
      </w:r>
    </w:p>
    <w:p w14:paraId="4CBC2897" w14:textId="4340FD33" w:rsidR="008122D4" w:rsidRDefault="00A50C11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993300"/>
          <w:sz w:val="44"/>
          <w:szCs w:val="44"/>
          <w:u w:color="993300"/>
        </w:rPr>
      </w:pPr>
      <w:r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 xml:space="preserve">I GOSPODARKI </w:t>
      </w:r>
      <w:r w:rsidR="0015247B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 xml:space="preserve">W </w:t>
      </w:r>
      <w:r w:rsidR="008C7AA9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 xml:space="preserve">WARUNKACH </w:t>
      </w:r>
      <w:r w:rsidR="0015247B"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>KRYZYSU</w:t>
      </w:r>
      <w:r>
        <w:rPr>
          <w:rFonts w:ascii="Arial Narrow" w:hAnsi="Arial Narrow"/>
          <w:b/>
          <w:bCs/>
          <w:color w:val="993300"/>
          <w:sz w:val="44"/>
          <w:szCs w:val="44"/>
          <w:u w:color="993300"/>
        </w:rPr>
        <w:t>”</w:t>
      </w:r>
    </w:p>
    <w:p w14:paraId="696DF787" w14:textId="77777777" w:rsidR="008122D4" w:rsidRDefault="008122D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</w:p>
    <w:p w14:paraId="3ABDEB9B" w14:textId="21778EC1" w:rsidR="008122D4" w:rsidRDefault="00000000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Termin </w:t>
      </w:r>
      <w:r w:rsidR="00A50C11">
        <w:rPr>
          <w:rFonts w:ascii="Arial Rounded MT Bold" w:hAnsi="Arial Rounded MT Bold"/>
          <w:sz w:val="24"/>
          <w:szCs w:val="24"/>
        </w:rPr>
        <w:t>Konferencji</w:t>
      </w:r>
      <w:r>
        <w:rPr>
          <w:rFonts w:ascii="Arial Rounded MT Bold" w:hAnsi="Arial Rounded MT Bold"/>
          <w:sz w:val="24"/>
          <w:szCs w:val="24"/>
        </w:rPr>
        <w:t xml:space="preserve"> – </w:t>
      </w:r>
      <w:r w:rsidR="00A50C11">
        <w:rPr>
          <w:rFonts w:ascii="Arial Rounded MT Bold" w:hAnsi="Arial Rounded MT Bold"/>
          <w:sz w:val="24"/>
          <w:szCs w:val="24"/>
        </w:rPr>
        <w:t>1</w:t>
      </w:r>
      <w:r w:rsidR="005B6418">
        <w:rPr>
          <w:rFonts w:ascii="Arial Rounded MT Bold" w:hAnsi="Arial Rounded MT Bold"/>
          <w:sz w:val="24"/>
          <w:szCs w:val="24"/>
        </w:rPr>
        <w:t>7</w:t>
      </w:r>
      <w:r>
        <w:rPr>
          <w:rFonts w:ascii="Arial Rounded MT Bold" w:hAnsi="Arial Rounded MT Bold"/>
          <w:sz w:val="24"/>
          <w:szCs w:val="24"/>
        </w:rPr>
        <w:t>-</w:t>
      </w:r>
      <w:r w:rsidR="005B6418">
        <w:rPr>
          <w:rFonts w:ascii="Arial Rounded MT Bold" w:hAnsi="Arial Rounded MT Bold"/>
          <w:sz w:val="24"/>
          <w:szCs w:val="24"/>
        </w:rPr>
        <w:t>19</w:t>
      </w:r>
      <w:r>
        <w:rPr>
          <w:rFonts w:ascii="Arial Rounded MT Bold" w:hAnsi="Arial Rounded MT Bold"/>
          <w:sz w:val="24"/>
          <w:szCs w:val="24"/>
        </w:rPr>
        <w:t xml:space="preserve"> pa</w:t>
      </w:r>
      <w:r>
        <w:rPr>
          <w:rFonts w:ascii="Arial Unicode MS" w:hAnsi="Arial Unicode MS"/>
          <w:sz w:val="24"/>
          <w:szCs w:val="24"/>
        </w:rPr>
        <w:t>ź</w:t>
      </w:r>
      <w:r>
        <w:rPr>
          <w:rFonts w:ascii="Arial Rounded MT Bold" w:hAnsi="Arial Rounded MT Bold"/>
          <w:sz w:val="24"/>
          <w:szCs w:val="24"/>
        </w:rPr>
        <w:t>dziernika 202</w:t>
      </w:r>
      <w:r w:rsidR="00A50C11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 xml:space="preserve"> r.</w:t>
      </w:r>
    </w:p>
    <w:p w14:paraId="5B587215" w14:textId="5838B776" w:rsidR="00AF2F9D" w:rsidRDefault="00000000" w:rsidP="00AF2F9D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lang w:val="de-DE"/>
        </w:rPr>
      </w:pPr>
      <w:r>
        <w:rPr>
          <w:rFonts w:ascii="Arial Rounded MT Bold" w:hAnsi="Arial Rounded MT Bold"/>
          <w:sz w:val="24"/>
          <w:szCs w:val="24"/>
          <w:lang w:val="de-DE"/>
        </w:rPr>
        <w:t>Kielce</w:t>
      </w:r>
    </w:p>
    <w:p w14:paraId="029D3803" w14:textId="05FDC59A" w:rsidR="00A31E28" w:rsidRDefault="00A31E28" w:rsidP="00A31E28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  <w:lang w:val="de-DE"/>
        </w:rPr>
        <w:t>Miejsce</w:t>
      </w:r>
      <w:proofErr w:type="spellEnd"/>
      <w:r>
        <w:rPr>
          <w:rFonts w:ascii="Arial Rounded MT Bold" w:hAnsi="Arial Rounded MT Bold"/>
          <w:sz w:val="24"/>
          <w:szCs w:val="24"/>
          <w:lang w:val="de-DE"/>
        </w:rPr>
        <w:t xml:space="preserve">: Grand Hotel Kielce, </w:t>
      </w:r>
      <w:proofErr w:type="spellStart"/>
      <w:r>
        <w:rPr>
          <w:rFonts w:ascii="Arial Rounded MT Bold" w:hAnsi="Arial Rounded MT Bold"/>
          <w:sz w:val="24"/>
          <w:szCs w:val="24"/>
          <w:lang w:val="de-DE"/>
        </w:rPr>
        <w:t>ul</w:t>
      </w:r>
      <w:proofErr w:type="spellEnd"/>
      <w:r>
        <w:rPr>
          <w:rFonts w:ascii="Arial Rounded MT Bold" w:hAnsi="Arial Rounded MT Bold"/>
          <w:sz w:val="24"/>
          <w:szCs w:val="24"/>
          <w:lang w:val="de-DE"/>
        </w:rPr>
        <w:t xml:space="preserve">.  </w:t>
      </w:r>
      <w:proofErr w:type="spellStart"/>
      <w:r>
        <w:rPr>
          <w:rFonts w:ascii="Arial Rounded MT Bold" w:hAnsi="Arial Rounded MT Bold"/>
          <w:sz w:val="24"/>
          <w:szCs w:val="24"/>
          <w:lang w:val="de-DE"/>
        </w:rPr>
        <w:t>Sienkiewicza</w:t>
      </w:r>
      <w:proofErr w:type="spellEnd"/>
      <w:r>
        <w:rPr>
          <w:rFonts w:ascii="Arial Rounded MT Bold" w:hAnsi="Arial Rounded MT Bold"/>
          <w:sz w:val="24"/>
          <w:szCs w:val="24"/>
          <w:lang w:val="de-DE"/>
        </w:rPr>
        <w:t xml:space="preserve"> 78</w:t>
      </w:r>
    </w:p>
    <w:p w14:paraId="61C73EE7" w14:textId="647A8130" w:rsidR="00A31E28" w:rsidRDefault="00A31E28" w:rsidP="00AF2F9D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6335E81" w14:textId="77777777" w:rsidR="00906094" w:rsidRDefault="00A50C11" w:rsidP="00AF2F9D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</w:t>
      </w:r>
    </w:p>
    <w:p w14:paraId="1AE87DCF" w14:textId="77777777" w:rsidR="00906094" w:rsidRDefault="00906094" w:rsidP="00AF2F9D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14:paraId="5EAFE922" w14:textId="2BBD5EBF" w:rsidR="00A50C11" w:rsidRPr="00AF2F9D" w:rsidRDefault="00A50C11" w:rsidP="00AF2F9D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Cambria" w:hAnsi="Cambria"/>
          <w:sz w:val="26"/>
          <w:szCs w:val="26"/>
        </w:rPr>
        <w:t xml:space="preserve">                    </w:t>
      </w:r>
    </w:p>
    <w:p w14:paraId="11D41E10" w14:textId="6FF92B74" w:rsidR="00A50C11" w:rsidRPr="0027699A" w:rsidRDefault="00A50C11" w:rsidP="00AF2F9D">
      <w:pPr>
        <w:ind w:firstLine="709"/>
        <w:jc w:val="both"/>
        <w:rPr>
          <w:rFonts w:ascii="Cambria" w:hAnsi="Cambria"/>
          <w:sz w:val="24"/>
          <w:szCs w:val="24"/>
        </w:rPr>
      </w:pPr>
      <w:r w:rsidRPr="0027699A">
        <w:rPr>
          <w:rFonts w:ascii="Cambria" w:hAnsi="Cambria"/>
          <w:sz w:val="24"/>
          <w:szCs w:val="24"/>
        </w:rPr>
        <w:t xml:space="preserve">Mamy zaszczyt zaprosić Państwa, do udziału w VI Konferencji poświęconej problemom prowadzenia działalności gospodarczej </w:t>
      </w:r>
      <w:r w:rsidR="00FE22A8" w:rsidRPr="0027699A">
        <w:rPr>
          <w:rFonts w:ascii="Cambria" w:hAnsi="Cambria"/>
          <w:sz w:val="24"/>
          <w:szCs w:val="24"/>
        </w:rPr>
        <w:t xml:space="preserve">i funkcjonowaniu społeczeństwa </w:t>
      </w:r>
      <w:r w:rsidRPr="0027699A">
        <w:rPr>
          <w:rFonts w:ascii="Cambria" w:hAnsi="Cambria"/>
          <w:sz w:val="24"/>
          <w:szCs w:val="24"/>
        </w:rPr>
        <w:t xml:space="preserve">w Polsce w szerokim ujęciu: prawno-ekonomiczno-społecznym w warunkach kryzysu </w:t>
      </w:r>
      <w:r w:rsidR="00DA47A2">
        <w:rPr>
          <w:rFonts w:ascii="Cambria" w:hAnsi="Cambria"/>
          <w:sz w:val="24"/>
          <w:szCs w:val="24"/>
        </w:rPr>
        <w:t xml:space="preserve">zdrowotnego, </w:t>
      </w:r>
      <w:r w:rsidRPr="0027699A">
        <w:rPr>
          <w:rFonts w:ascii="Cambria" w:hAnsi="Cambria"/>
          <w:sz w:val="24"/>
          <w:szCs w:val="24"/>
        </w:rPr>
        <w:t xml:space="preserve">ekonomicznego i bezpieczeństwa, który pojawił się w ostatnich latach. Konferencja stanowi rozwinięcie zagadnień podejmowanych w pięciu edycjach konferencji organizowanych w latach 2018-2022 na naszym Wydziale, stanowiąc cykliczne spotkania pracowników naukowych i przedstawicieli otoczenia społeczno- gospodarczego w tym przedsiębiorców. </w:t>
      </w:r>
    </w:p>
    <w:p w14:paraId="23EEAEE3" w14:textId="6EED8913" w:rsidR="00FE22A8" w:rsidRPr="0027699A" w:rsidRDefault="00FE22A8" w:rsidP="00AF2F9D">
      <w:pPr>
        <w:ind w:firstLine="709"/>
        <w:jc w:val="both"/>
        <w:rPr>
          <w:rFonts w:ascii="Cambria" w:hAnsi="Cambria"/>
          <w:sz w:val="24"/>
          <w:szCs w:val="24"/>
        </w:rPr>
      </w:pPr>
      <w:r w:rsidRPr="0027699A">
        <w:rPr>
          <w:rFonts w:ascii="Cambria" w:hAnsi="Cambria"/>
          <w:sz w:val="24"/>
          <w:szCs w:val="24"/>
        </w:rPr>
        <w:t xml:space="preserve">Nowe realia – kryzys </w:t>
      </w:r>
      <w:r w:rsidR="00DA47A2">
        <w:rPr>
          <w:rFonts w:ascii="Cambria" w:hAnsi="Cambria"/>
          <w:sz w:val="24"/>
          <w:szCs w:val="24"/>
        </w:rPr>
        <w:t xml:space="preserve">zdrowotny, </w:t>
      </w:r>
      <w:r w:rsidRPr="0027699A">
        <w:rPr>
          <w:rFonts w:ascii="Cambria" w:hAnsi="Cambria"/>
          <w:sz w:val="24"/>
          <w:szCs w:val="24"/>
        </w:rPr>
        <w:t xml:space="preserve">gospodarczy i bezpieczeństwa, wyzwania wywołane tym stanem, skłaniają nas do zaproponowania Państwu dyskusji nad redefinicją funkcji państwa zarówno wobec społeczeństwa jak i wobec gospodarki. Kondycja gospodarki wpływa na poziom i jakość życia społeczeństwa, dlatego te dwa obszary nierozerwalnie </w:t>
      </w:r>
      <w:r w:rsidR="00F80CBA" w:rsidRPr="0027699A">
        <w:rPr>
          <w:rFonts w:ascii="Cambria" w:hAnsi="Cambria"/>
          <w:sz w:val="24"/>
          <w:szCs w:val="24"/>
        </w:rPr>
        <w:t xml:space="preserve">ze sobą związane </w:t>
      </w:r>
      <w:r w:rsidRPr="0027699A">
        <w:rPr>
          <w:rFonts w:ascii="Cambria" w:hAnsi="Cambria"/>
          <w:sz w:val="24"/>
          <w:szCs w:val="24"/>
        </w:rPr>
        <w:t>będą stanowiły przyczynek do obrad</w:t>
      </w:r>
      <w:r w:rsidR="00D818C1" w:rsidRPr="0027699A">
        <w:rPr>
          <w:rFonts w:ascii="Cambria" w:hAnsi="Cambria"/>
          <w:sz w:val="24"/>
          <w:szCs w:val="24"/>
        </w:rPr>
        <w:t xml:space="preserve"> w szerokim ujęciu z perspektywy nauk społecznych.</w:t>
      </w:r>
    </w:p>
    <w:p w14:paraId="2A0FF674" w14:textId="77777777" w:rsidR="008122D4" w:rsidRDefault="008122D4" w:rsidP="00AF2F9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16E847A" w14:textId="3622AE68" w:rsidR="008122D4" w:rsidRDefault="00000000" w:rsidP="00AF2F9D">
      <w:pPr>
        <w:spacing w:line="360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Założenia</w:t>
      </w:r>
      <w:r w:rsidR="00AF2F9D">
        <w:rPr>
          <w:rFonts w:ascii="Cambria" w:eastAsia="Cambria" w:hAnsi="Cambria" w:cs="Cambria"/>
          <w:b/>
          <w:bCs/>
          <w:sz w:val="24"/>
          <w:szCs w:val="24"/>
        </w:rPr>
        <w:t xml:space="preserve"> programowe Konferencji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14:paraId="063080D8" w14:textId="77777777" w:rsidR="00AF2F9D" w:rsidRDefault="00000000" w:rsidP="00AF2F9D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Konferencja</w:t>
      </w:r>
      <w:r w:rsidR="00AF2F9D">
        <w:rPr>
          <w:rFonts w:ascii="Cambria" w:eastAsia="Cambria" w:hAnsi="Cambria" w:cs="Cambria"/>
          <w:sz w:val="24"/>
          <w:szCs w:val="24"/>
        </w:rPr>
        <w:t xml:space="preserve"> łączy wymiar </w:t>
      </w:r>
      <w:r w:rsidR="00A50C11">
        <w:rPr>
          <w:rFonts w:ascii="Cambria" w:eastAsia="Cambria" w:hAnsi="Cambria" w:cs="Cambria"/>
          <w:sz w:val="24"/>
          <w:szCs w:val="24"/>
        </w:rPr>
        <w:t>naukowo-badawczy i praktyczny</w:t>
      </w:r>
      <w:r w:rsidR="00AF2F9D">
        <w:rPr>
          <w:rFonts w:ascii="Cambria" w:eastAsia="Cambria" w:hAnsi="Cambria" w:cs="Cambria"/>
          <w:sz w:val="24"/>
          <w:szCs w:val="24"/>
        </w:rPr>
        <w:t>. VI edycja wydarzenia</w:t>
      </w:r>
      <w:r w:rsidR="00A50C1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 na celu </w:t>
      </w:r>
      <w:r w:rsidR="00AF2F9D">
        <w:rPr>
          <w:rFonts w:ascii="Cambria" w:eastAsia="Cambria" w:hAnsi="Cambria" w:cs="Cambria"/>
          <w:sz w:val="24"/>
          <w:szCs w:val="24"/>
        </w:rPr>
        <w:t xml:space="preserve">przeprowadzenie pogłębionego dyskursu </w:t>
      </w:r>
      <w:r>
        <w:rPr>
          <w:rFonts w:ascii="Cambria" w:eastAsia="Cambria" w:hAnsi="Cambria" w:cs="Cambria"/>
          <w:sz w:val="24"/>
          <w:szCs w:val="24"/>
        </w:rPr>
        <w:t>na</w:t>
      </w:r>
      <w:r w:rsidR="00AF2F9D">
        <w:rPr>
          <w:rFonts w:ascii="Cambria" w:eastAsia="Cambria" w:hAnsi="Cambria" w:cs="Cambria"/>
          <w:sz w:val="24"/>
          <w:szCs w:val="24"/>
        </w:rPr>
        <w:t xml:space="preserve"> temat szczególnej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FE22A8">
        <w:rPr>
          <w:rFonts w:ascii="Cambria" w:eastAsia="Cambria" w:hAnsi="Cambria" w:cs="Cambria"/>
          <w:sz w:val="24"/>
          <w:szCs w:val="24"/>
        </w:rPr>
        <w:t>rol</w:t>
      </w:r>
      <w:r w:rsidR="00AF2F9D">
        <w:rPr>
          <w:rFonts w:ascii="Cambria" w:eastAsia="Cambria" w:hAnsi="Cambria" w:cs="Cambria"/>
          <w:sz w:val="24"/>
          <w:szCs w:val="24"/>
        </w:rPr>
        <w:t xml:space="preserve">i </w:t>
      </w:r>
      <w:r w:rsidR="00CE0692">
        <w:rPr>
          <w:rFonts w:ascii="Cambria" w:eastAsia="Cambria" w:hAnsi="Cambria" w:cs="Cambria"/>
          <w:sz w:val="24"/>
          <w:szCs w:val="24"/>
        </w:rPr>
        <w:t>i zada</w:t>
      </w:r>
      <w:r w:rsidR="00AF2F9D">
        <w:rPr>
          <w:rFonts w:ascii="Cambria" w:eastAsia="Cambria" w:hAnsi="Cambria" w:cs="Cambria"/>
          <w:sz w:val="24"/>
          <w:szCs w:val="24"/>
        </w:rPr>
        <w:t>ń</w:t>
      </w:r>
      <w:r w:rsidR="00FE22A8">
        <w:rPr>
          <w:rFonts w:ascii="Cambria" w:eastAsia="Cambria" w:hAnsi="Cambria" w:cs="Cambria"/>
          <w:sz w:val="24"/>
          <w:szCs w:val="24"/>
        </w:rPr>
        <w:t xml:space="preserve"> państwa</w:t>
      </w:r>
      <w:r w:rsidR="00BF60EB">
        <w:rPr>
          <w:rFonts w:ascii="Cambria" w:eastAsia="Cambria" w:hAnsi="Cambria" w:cs="Cambria"/>
          <w:sz w:val="24"/>
          <w:szCs w:val="24"/>
        </w:rPr>
        <w:t xml:space="preserve"> i jego organów</w:t>
      </w:r>
      <w:r w:rsidR="00FE22A8">
        <w:rPr>
          <w:rFonts w:ascii="Cambria" w:eastAsia="Cambria" w:hAnsi="Cambria" w:cs="Cambria"/>
          <w:sz w:val="24"/>
          <w:szCs w:val="24"/>
        </w:rPr>
        <w:t xml:space="preserve"> wobec społeczeństwa i gospodarki w nowej rzeczywistości wywołanej kryzysem</w:t>
      </w:r>
      <w:r w:rsidR="00D818C1">
        <w:rPr>
          <w:rFonts w:ascii="Cambria" w:eastAsia="Cambria" w:hAnsi="Cambria" w:cs="Cambria"/>
          <w:sz w:val="24"/>
          <w:szCs w:val="24"/>
        </w:rPr>
        <w:t xml:space="preserve"> </w:t>
      </w:r>
      <w:r w:rsidR="00D818C1" w:rsidRPr="001634FF">
        <w:rPr>
          <w:rFonts w:ascii="Cambria" w:eastAsia="Cambria" w:hAnsi="Cambria" w:cs="Cambria"/>
          <w:sz w:val="24"/>
          <w:szCs w:val="24"/>
        </w:rPr>
        <w:t>zdrowotnym</w:t>
      </w:r>
      <w:r w:rsidR="00AF2F9D">
        <w:rPr>
          <w:rFonts w:ascii="Cambria" w:eastAsia="Cambria" w:hAnsi="Cambria" w:cs="Cambria"/>
          <w:sz w:val="24"/>
          <w:szCs w:val="24"/>
        </w:rPr>
        <w:t xml:space="preserve"> </w:t>
      </w:r>
      <w:r w:rsidR="00D818C1">
        <w:rPr>
          <w:rFonts w:ascii="Cambria" w:eastAsia="Cambria" w:hAnsi="Cambria" w:cs="Cambria"/>
          <w:sz w:val="24"/>
          <w:szCs w:val="24"/>
        </w:rPr>
        <w:t>(pandemia Sars-CoV2)</w:t>
      </w:r>
      <w:r w:rsidR="00BF60EB">
        <w:rPr>
          <w:rFonts w:ascii="Cambria" w:eastAsia="Cambria" w:hAnsi="Cambria" w:cs="Cambria"/>
          <w:sz w:val="24"/>
          <w:szCs w:val="24"/>
        </w:rPr>
        <w:t>,</w:t>
      </w:r>
      <w:r w:rsidR="00FE22A8">
        <w:rPr>
          <w:rFonts w:ascii="Cambria" w:eastAsia="Cambria" w:hAnsi="Cambria" w:cs="Cambria"/>
          <w:sz w:val="24"/>
          <w:szCs w:val="24"/>
        </w:rPr>
        <w:t xml:space="preserve"> finansowym</w:t>
      </w:r>
      <w:r w:rsidR="00AF2F9D">
        <w:rPr>
          <w:rFonts w:ascii="Cambria" w:eastAsia="Cambria" w:hAnsi="Cambria" w:cs="Cambria"/>
          <w:sz w:val="24"/>
          <w:szCs w:val="24"/>
        </w:rPr>
        <w:t xml:space="preserve"> i </w:t>
      </w:r>
      <w:r w:rsidR="00FE22A8">
        <w:rPr>
          <w:rFonts w:ascii="Cambria" w:eastAsia="Cambria" w:hAnsi="Cambria" w:cs="Cambria"/>
          <w:sz w:val="24"/>
          <w:szCs w:val="24"/>
        </w:rPr>
        <w:t>energetycznym</w:t>
      </w:r>
      <w:r w:rsidR="001634FF">
        <w:rPr>
          <w:rFonts w:ascii="Cambria" w:eastAsia="Cambria" w:hAnsi="Cambria" w:cs="Cambria"/>
          <w:sz w:val="24"/>
          <w:szCs w:val="24"/>
        </w:rPr>
        <w:t>.</w:t>
      </w:r>
      <w:r w:rsidR="00AF2F9D">
        <w:rPr>
          <w:rFonts w:ascii="Cambria" w:eastAsia="Cambria" w:hAnsi="Cambria" w:cs="Cambria"/>
          <w:sz w:val="24"/>
          <w:szCs w:val="24"/>
        </w:rPr>
        <w:t xml:space="preserve"> </w:t>
      </w:r>
    </w:p>
    <w:p w14:paraId="56D2D544" w14:textId="36962F6D" w:rsidR="00AF2F9D" w:rsidRDefault="00D818C1" w:rsidP="00AF2F9D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 kolei k</w:t>
      </w:r>
      <w:r w:rsidR="00FE22A8">
        <w:rPr>
          <w:rFonts w:ascii="Cambria" w:eastAsia="Cambria" w:hAnsi="Cambria" w:cs="Cambria"/>
          <w:sz w:val="24"/>
          <w:szCs w:val="24"/>
        </w:rPr>
        <w:t xml:space="preserve">ryzys bezpieczeństwa stanowi </w:t>
      </w:r>
      <w:r>
        <w:rPr>
          <w:rFonts w:ascii="Cambria" w:eastAsia="Cambria" w:hAnsi="Cambria" w:cs="Cambria"/>
          <w:sz w:val="24"/>
          <w:szCs w:val="24"/>
        </w:rPr>
        <w:t>zagrożenie</w:t>
      </w:r>
      <w:r w:rsidR="00FE22A8">
        <w:rPr>
          <w:rFonts w:ascii="Cambria" w:eastAsia="Cambria" w:hAnsi="Cambria" w:cs="Cambria"/>
          <w:sz w:val="24"/>
          <w:szCs w:val="24"/>
        </w:rPr>
        <w:t xml:space="preserve">, które wpływa na </w:t>
      </w:r>
      <w:r>
        <w:rPr>
          <w:rFonts w:ascii="Cambria" w:eastAsia="Cambria" w:hAnsi="Cambria" w:cs="Cambria"/>
          <w:sz w:val="24"/>
          <w:szCs w:val="24"/>
        </w:rPr>
        <w:t xml:space="preserve">stabilność państwa, </w:t>
      </w:r>
      <w:r w:rsidR="00FE22A8">
        <w:rPr>
          <w:rFonts w:ascii="Cambria" w:eastAsia="Cambria" w:hAnsi="Cambria" w:cs="Cambria"/>
          <w:sz w:val="24"/>
          <w:szCs w:val="24"/>
        </w:rPr>
        <w:t xml:space="preserve">funkcjonowanie społeczeństwa </w:t>
      </w:r>
      <w:r>
        <w:rPr>
          <w:rFonts w:ascii="Cambria" w:eastAsia="Cambria" w:hAnsi="Cambria" w:cs="Cambria"/>
          <w:sz w:val="24"/>
          <w:szCs w:val="24"/>
        </w:rPr>
        <w:t xml:space="preserve">i kondycję gospodarki, </w:t>
      </w:r>
      <w:r w:rsidR="00FE22A8">
        <w:rPr>
          <w:rFonts w:ascii="Cambria" w:eastAsia="Cambria" w:hAnsi="Cambria" w:cs="Cambria"/>
          <w:sz w:val="24"/>
          <w:szCs w:val="24"/>
        </w:rPr>
        <w:t xml:space="preserve">dlatego jednym </w:t>
      </w:r>
      <w:r w:rsidR="0078229E">
        <w:rPr>
          <w:rFonts w:ascii="Cambria" w:eastAsia="Cambria" w:hAnsi="Cambria" w:cs="Cambria"/>
          <w:sz w:val="24"/>
          <w:szCs w:val="24"/>
        </w:rPr>
        <w:t xml:space="preserve">                                 </w:t>
      </w:r>
      <w:r w:rsidR="00FE22A8">
        <w:rPr>
          <w:rFonts w:ascii="Cambria" w:eastAsia="Cambria" w:hAnsi="Cambria" w:cs="Cambria"/>
          <w:sz w:val="24"/>
          <w:szCs w:val="24"/>
        </w:rPr>
        <w:t xml:space="preserve">z ważnych </w:t>
      </w:r>
      <w:r w:rsidR="00BF60EB">
        <w:rPr>
          <w:rFonts w:ascii="Cambria" w:eastAsia="Cambria" w:hAnsi="Cambria" w:cs="Cambria"/>
          <w:sz w:val="24"/>
          <w:szCs w:val="24"/>
        </w:rPr>
        <w:t xml:space="preserve">problemów podejmowanych podczas spotkania </w:t>
      </w:r>
      <w:r w:rsidR="00FE22A8">
        <w:rPr>
          <w:rFonts w:ascii="Cambria" w:eastAsia="Cambria" w:hAnsi="Cambria" w:cs="Cambria"/>
          <w:sz w:val="24"/>
          <w:szCs w:val="24"/>
        </w:rPr>
        <w:t xml:space="preserve">będą również zdania państwa w dziedzinie obronności i bezpieczeństwa. </w:t>
      </w:r>
    </w:p>
    <w:p w14:paraId="763E2D7E" w14:textId="77777777" w:rsidR="00906094" w:rsidRDefault="00FE22A8" w:rsidP="00AF2F9D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 w:rsidR="00D818C1">
        <w:rPr>
          <w:rFonts w:ascii="Cambria" w:eastAsia="Cambria" w:hAnsi="Cambria" w:cs="Cambria"/>
          <w:sz w:val="24"/>
          <w:szCs w:val="24"/>
        </w:rPr>
        <w:t xml:space="preserve">ażnym </w:t>
      </w:r>
      <w:r>
        <w:rPr>
          <w:rFonts w:ascii="Cambria" w:eastAsia="Cambria" w:hAnsi="Cambria" w:cs="Cambria"/>
          <w:sz w:val="24"/>
          <w:szCs w:val="24"/>
        </w:rPr>
        <w:t>wątk</w:t>
      </w:r>
      <w:r w:rsidR="00D818C1">
        <w:rPr>
          <w:rFonts w:ascii="Cambria" w:eastAsia="Cambria" w:hAnsi="Cambria" w:cs="Cambria"/>
          <w:sz w:val="24"/>
          <w:szCs w:val="24"/>
        </w:rPr>
        <w:t xml:space="preserve">iem będzie </w:t>
      </w:r>
      <w:r w:rsidR="00AF2F9D">
        <w:rPr>
          <w:rFonts w:ascii="Cambria" w:eastAsia="Cambria" w:hAnsi="Cambria" w:cs="Cambria"/>
          <w:sz w:val="24"/>
          <w:szCs w:val="24"/>
        </w:rPr>
        <w:t xml:space="preserve">ponadto </w:t>
      </w:r>
      <w:r>
        <w:rPr>
          <w:rFonts w:ascii="Cambria" w:eastAsia="Cambria" w:hAnsi="Cambria" w:cs="Cambria"/>
          <w:sz w:val="24"/>
          <w:szCs w:val="24"/>
        </w:rPr>
        <w:t>otoczeni</w:t>
      </w:r>
      <w:r w:rsidR="00D818C1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regulacyjn</w:t>
      </w:r>
      <w:r w:rsidR="00D818C1"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</w:rPr>
        <w:t>działalności gospodarczej</w:t>
      </w:r>
      <w:r w:rsidR="001634FF">
        <w:rPr>
          <w:rFonts w:ascii="Cambria" w:eastAsia="Cambria" w:hAnsi="Cambria" w:cs="Cambria"/>
          <w:sz w:val="24"/>
          <w:szCs w:val="24"/>
        </w:rPr>
        <w:t>,</w:t>
      </w:r>
      <w:r w:rsidR="00D818C1">
        <w:rPr>
          <w:rFonts w:ascii="Cambria" w:eastAsia="Cambria" w:hAnsi="Cambria" w:cs="Cambria"/>
          <w:sz w:val="24"/>
          <w:szCs w:val="24"/>
        </w:rPr>
        <w:t xml:space="preserve"> </w:t>
      </w:r>
      <w:r w:rsidR="00BF60EB">
        <w:rPr>
          <w:rFonts w:ascii="Cambria" w:eastAsia="Cambria" w:hAnsi="Cambria" w:cs="Cambria"/>
          <w:sz w:val="24"/>
          <w:szCs w:val="24"/>
        </w:rPr>
        <w:t xml:space="preserve">instrumenty </w:t>
      </w:r>
      <w:r w:rsidR="00D818C1">
        <w:rPr>
          <w:rFonts w:ascii="Cambria" w:eastAsia="Cambria" w:hAnsi="Cambria" w:cs="Cambria"/>
          <w:sz w:val="24"/>
          <w:szCs w:val="24"/>
        </w:rPr>
        <w:t xml:space="preserve">publicznoprawne i prywatnoprawne, których celem jest łagodzenie skutków kryzysu, ocena ich skuteczności oraz postulaty </w:t>
      </w:r>
      <w:r w:rsidR="00D818C1" w:rsidRPr="00D90AB1">
        <w:rPr>
          <w:rFonts w:ascii="Cambria" w:eastAsia="Cambria" w:hAnsi="Cambria" w:cs="Cambria"/>
          <w:i/>
          <w:iCs/>
          <w:sz w:val="24"/>
          <w:szCs w:val="24"/>
        </w:rPr>
        <w:t xml:space="preserve">de lege </w:t>
      </w:r>
      <w:proofErr w:type="spellStart"/>
      <w:r w:rsidR="00D818C1" w:rsidRPr="00D90AB1">
        <w:rPr>
          <w:rFonts w:ascii="Cambria" w:eastAsia="Cambria" w:hAnsi="Cambria" w:cs="Cambria"/>
          <w:i/>
          <w:iCs/>
          <w:sz w:val="24"/>
          <w:szCs w:val="24"/>
        </w:rPr>
        <w:t>ferenda</w:t>
      </w:r>
      <w:proofErr w:type="spellEnd"/>
      <w:r>
        <w:rPr>
          <w:rFonts w:ascii="Cambria" w:eastAsia="Cambria" w:hAnsi="Cambria" w:cs="Cambria"/>
          <w:sz w:val="24"/>
          <w:szCs w:val="24"/>
        </w:rPr>
        <w:t>. Szczególnym zainteresowaniem chcemy uczynić</w:t>
      </w:r>
      <w:r w:rsidR="00D818C1">
        <w:rPr>
          <w:rFonts w:ascii="Cambria" w:eastAsia="Cambria" w:hAnsi="Cambria" w:cs="Cambria"/>
          <w:sz w:val="24"/>
          <w:szCs w:val="24"/>
        </w:rPr>
        <w:t xml:space="preserve"> </w:t>
      </w:r>
      <w:r w:rsidR="00F80CBA">
        <w:rPr>
          <w:rFonts w:ascii="Cambria" w:eastAsia="Cambria" w:hAnsi="Cambria" w:cs="Cambria"/>
          <w:sz w:val="24"/>
          <w:szCs w:val="24"/>
        </w:rPr>
        <w:t xml:space="preserve">w tym zakresie </w:t>
      </w:r>
      <w:r>
        <w:rPr>
          <w:rFonts w:ascii="Cambria" w:eastAsia="Cambria" w:hAnsi="Cambria" w:cs="Cambria"/>
          <w:sz w:val="24"/>
          <w:szCs w:val="24"/>
        </w:rPr>
        <w:t>prawne instrumenty wspierania</w:t>
      </w:r>
      <w:r w:rsidR="00F80CBA">
        <w:rPr>
          <w:rFonts w:ascii="Cambria" w:eastAsia="Cambria" w:hAnsi="Cambria" w:cs="Cambria"/>
          <w:sz w:val="24"/>
          <w:szCs w:val="24"/>
        </w:rPr>
        <w:t>/poprawy</w:t>
      </w:r>
      <w:r>
        <w:rPr>
          <w:rFonts w:ascii="Cambria" w:eastAsia="Cambria" w:hAnsi="Cambria" w:cs="Cambria"/>
          <w:sz w:val="24"/>
          <w:szCs w:val="24"/>
        </w:rPr>
        <w:t xml:space="preserve"> bezpieczeństwa społecznego i gospodarczego</w:t>
      </w:r>
      <w:r w:rsidR="00BF60EB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AF2F9D">
        <w:rPr>
          <w:rFonts w:ascii="Cambria" w:eastAsia="Cambria" w:hAnsi="Cambria" w:cs="Cambria"/>
          <w:sz w:val="24"/>
          <w:szCs w:val="24"/>
        </w:rPr>
        <w:t xml:space="preserve">funkcjonowanie i kompetencje administracji państwowej i samorządowej </w:t>
      </w:r>
      <w:r w:rsidR="00906094">
        <w:rPr>
          <w:rFonts w:ascii="Cambria" w:eastAsia="Cambria" w:hAnsi="Cambria" w:cs="Cambria"/>
          <w:sz w:val="24"/>
          <w:szCs w:val="24"/>
        </w:rPr>
        <w:t xml:space="preserve">w gospodarce </w:t>
      </w:r>
      <w:r w:rsidR="00AF2F9D">
        <w:rPr>
          <w:rFonts w:ascii="Cambria" w:eastAsia="Cambria" w:hAnsi="Cambria" w:cs="Cambria"/>
          <w:sz w:val="24"/>
          <w:szCs w:val="24"/>
        </w:rPr>
        <w:t>oraz</w:t>
      </w:r>
      <w:r w:rsidR="00BF60EB">
        <w:rPr>
          <w:rFonts w:ascii="Cambria" w:eastAsia="Cambria" w:hAnsi="Cambria" w:cs="Cambria"/>
          <w:sz w:val="24"/>
          <w:szCs w:val="24"/>
        </w:rPr>
        <w:t xml:space="preserve"> </w:t>
      </w:r>
      <w:r w:rsidR="00906094">
        <w:rPr>
          <w:rFonts w:ascii="Cambria" w:eastAsia="Cambria" w:hAnsi="Cambria" w:cs="Cambria"/>
          <w:sz w:val="24"/>
          <w:szCs w:val="24"/>
        </w:rPr>
        <w:t xml:space="preserve">działalność orzeczniczą </w:t>
      </w:r>
      <w:r w:rsidR="00BF60EB">
        <w:rPr>
          <w:rFonts w:ascii="Cambria" w:eastAsia="Cambria" w:hAnsi="Cambria" w:cs="Cambria"/>
          <w:sz w:val="24"/>
          <w:szCs w:val="24"/>
        </w:rPr>
        <w:t>sądów administracyjnych</w:t>
      </w:r>
      <w:r w:rsidR="00AF2F9D">
        <w:rPr>
          <w:rFonts w:ascii="Cambria" w:eastAsia="Cambria" w:hAnsi="Cambria" w:cs="Cambria"/>
          <w:sz w:val="24"/>
          <w:szCs w:val="24"/>
        </w:rPr>
        <w:t xml:space="preserve"> i </w:t>
      </w:r>
      <w:r w:rsidR="00BF60EB">
        <w:rPr>
          <w:rFonts w:ascii="Cambria" w:eastAsia="Cambria" w:hAnsi="Cambria" w:cs="Cambria"/>
          <w:sz w:val="24"/>
          <w:szCs w:val="24"/>
        </w:rPr>
        <w:t>powszechnych w</w:t>
      </w:r>
      <w:r>
        <w:rPr>
          <w:rFonts w:ascii="Cambria" w:eastAsia="Cambria" w:hAnsi="Cambria" w:cs="Cambria"/>
          <w:sz w:val="24"/>
          <w:szCs w:val="24"/>
        </w:rPr>
        <w:t xml:space="preserve"> warunkach kryzysu</w:t>
      </w:r>
      <w:r w:rsidR="00D818C1">
        <w:rPr>
          <w:rFonts w:ascii="Cambria" w:eastAsia="Cambria" w:hAnsi="Cambria" w:cs="Cambria"/>
          <w:sz w:val="24"/>
          <w:szCs w:val="24"/>
        </w:rPr>
        <w:t xml:space="preserve">. </w:t>
      </w:r>
    </w:p>
    <w:p w14:paraId="5EC19706" w14:textId="7671C77F" w:rsidR="00FE22A8" w:rsidRDefault="00BF60EB" w:rsidP="00AF2F9D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Istotnym </w:t>
      </w:r>
      <w:r w:rsidR="00D818C1">
        <w:rPr>
          <w:rFonts w:ascii="Cambria" w:eastAsia="Cambria" w:hAnsi="Cambria" w:cs="Cambria"/>
          <w:sz w:val="24"/>
          <w:szCs w:val="24"/>
        </w:rPr>
        <w:t>nur</w:t>
      </w:r>
      <w:r>
        <w:rPr>
          <w:rFonts w:ascii="Cambria" w:eastAsia="Cambria" w:hAnsi="Cambria" w:cs="Cambria"/>
          <w:sz w:val="24"/>
          <w:szCs w:val="24"/>
        </w:rPr>
        <w:t xml:space="preserve">tem </w:t>
      </w:r>
      <w:r w:rsidR="00D818C1">
        <w:rPr>
          <w:rFonts w:ascii="Cambria" w:eastAsia="Cambria" w:hAnsi="Cambria" w:cs="Cambria"/>
          <w:sz w:val="24"/>
          <w:szCs w:val="24"/>
        </w:rPr>
        <w:t>obrad będą postulaty</w:t>
      </w:r>
      <w:r w:rsidR="00F80CBA">
        <w:rPr>
          <w:rFonts w:ascii="Cambria" w:eastAsia="Cambria" w:hAnsi="Cambria" w:cs="Cambria"/>
          <w:sz w:val="24"/>
          <w:szCs w:val="24"/>
        </w:rPr>
        <w:t xml:space="preserve"> </w:t>
      </w:r>
      <w:r w:rsidR="00F80CBA" w:rsidRPr="00D90AB1">
        <w:rPr>
          <w:rFonts w:ascii="Cambria" w:eastAsia="Cambria" w:hAnsi="Cambria" w:cs="Cambria"/>
          <w:i/>
          <w:iCs/>
          <w:sz w:val="24"/>
          <w:szCs w:val="24"/>
        </w:rPr>
        <w:t>de lege lata</w:t>
      </w:r>
      <w:r w:rsidR="00F80CBA">
        <w:rPr>
          <w:rFonts w:ascii="Cambria" w:eastAsia="Cambria" w:hAnsi="Cambria" w:cs="Cambria"/>
          <w:sz w:val="24"/>
          <w:szCs w:val="24"/>
        </w:rPr>
        <w:t xml:space="preserve"> i </w:t>
      </w:r>
      <w:r w:rsidR="00F80CBA" w:rsidRPr="00D90AB1">
        <w:rPr>
          <w:rFonts w:ascii="Cambria" w:eastAsia="Cambria" w:hAnsi="Cambria" w:cs="Cambria"/>
          <w:i/>
          <w:iCs/>
          <w:sz w:val="24"/>
          <w:szCs w:val="24"/>
        </w:rPr>
        <w:t xml:space="preserve">de lege </w:t>
      </w:r>
      <w:proofErr w:type="spellStart"/>
      <w:r w:rsidR="00F80CBA" w:rsidRPr="00D90AB1">
        <w:rPr>
          <w:rFonts w:ascii="Cambria" w:eastAsia="Cambria" w:hAnsi="Cambria" w:cs="Cambria"/>
          <w:i/>
          <w:iCs/>
          <w:sz w:val="24"/>
          <w:szCs w:val="24"/>
        </w:rPr>
        <w:t>ferenda</w:t>
      </w:r>
      <w:proofErr w:type="spellEnd"/>
      <w:r w:rsidR="00D818C1">
        <w:rPr>
          <w:rFonts w:ascii="Cambria" w:eastAsia="Cambria" w:hAnsi="Cambria" w:cs="Cambria"/>
          <w:sz w:val="24"/>
          <w:szCs w:val="24"/>
        </w:rPr>
        <w:t xml:space="preserve"> ekspertów z dziedziny </w:t>
      </w:r>
      <w:r w:rsidR="0078229E">
        <w:rPr>
          <w:rFonts w:ascii="Cambria" w:eastAsia="Cambria" w:hAnsi="Cambria" w:cs="Cambria"/>
          <w:sz w:val="24"/>
          <w:szCs w:val="24"/>
        </w:rPr>
        <w:t xml:space="preserve">prawa, </w:t>
      </w:r>
      <w:r w:rsidR="00D818C1">
        <w:rPr>
          <w:rFonts w:ascii="Cambria" w:eastAsia="Cambria" w:hAnsi="Cambria" w:cs="Cambria"/>
          <w:sz w:val="24"/>
          <w:szCs w:val="24"/>
        </w:rPr>
        <w:t>bezpieczeństwa, ekonomii, zarządzania i finansów na temat</w:t>
      </w:r>
      <w:r w:rsidR="00F80CBA">
        <w:rPr>
          <w:rFonts w:ascii="Cambria" w:eastAsia="Cambria" w:hAnsi="Cambria" w:cs="Cambria"/>
          <w:sz w:val="24"/>
          <w:szCs w:val="24"/>
        </w:rPr>
        <w:t xml:space="preserve"> kondycji państwa</w:t>
      </w:r>
      <w:r w:rsidR="00906094">
        <w:rPr>
          <w:rFonts w:ascii="Cambria" w:eastAsia="Cambria" w:hAnsi="Cambria" w:cs="Cambria"/>
          <w:sz w:val="24"/>
          <w:szCs w:val="24"/>
        </w:rPr>
        <w:t xml:space="preserve"> i jego struktur</w:t>
      </w:r>
      <w:r w:rsidR="00F80CBA">
        <w:rPr>
          <w:rFonts w:ascii="Cambria" w:eastAsia="Cambria" w:hAnsi="Cambria" w:cs="Cambria"/>
          <w:sz w:val="24"/>
          <w:szCs w:val="24"/>
        </w:rPr>
        <w:t>, sytuacji społeczeństwa i gospodarki w zmienionych realiach.</w:t>
      </w:r>
    </w:p>
    <w:p w14:paraId="05AE0B55" w14:textId="07F6F244" w:rsidR="008122D4" w:rsidRPr="00906094" w:rsidRDefault="00F80CBA" w:rsidP="00906094">
      <w:pPr>
        <w:ind w:firstLine="708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906094">
        <w:rPr>
          <w:rFonts w:ascii="Cambria" w:eastAsia="Cambria" w:hAnsi="Cambria" w:cs="Cambria"/>
          <w:b/>
          <w:bCs/>
          <w:sz w:val="24"/>
          <w:szCs w:val="24"/>
        </w:rPr>
        <w:t>Rezultatem konferencji będą artykuły, które po uzyskaniu pozytywnych recenzji, zostaną opublikowane w recenzowanych czasopismach naukowych z listy (</w:t>
      </w:r>
      <w:proofErr w:type="spellStart"/>
      <w:r w:rsidRPr="00906094">
        <w:rPr>
          <w:rFonts w:ascii="Cambria" w:eastAsia="Cambria" w:hAnsi="Cambria" w:cs="Cambria"/>
          <w:b/>
          <w:bCs/>
          <w:sz w:val="24"/>
          <w:szCs w:val="24"/>
        </w:rPr>
        <w:t>MEiN</w:t>
      </w:r>
      <w:proofErr w:type="spellEnd"/>
      <w:r w:rsidRPr="00906094">
        <w:rPr>
          <w:rFonts w:ascii="Cambria" w:eastAsia="Cambria" w:hAnsi="Cambria" w:cs="Cambria"/>
          <w:b/>
          <w:bCs/>
          <w:sz w:val="24"/>
          <w:szCs w:val="24"/>
        </w:rPr>
        <w:t xml:space="preserve">), </w:t>
      </w:r>
      <w:r w:rsidR="003727A9">
        <w:rPr>
          <w:rFonts w:ascii="Cambria" w:eastAsia="Cambria" w:hAnsi="Cambria" w:cs="Cambria"/>
          <w:b/>
          <w:bCs/>
          <w:sz w:val="24"/>
          <w:szCs w:val="24"/>
        </w:rPr>
        <w:t>70</w:t>
      </w:r>
      <w:r w:rsidRPr="00906094">
        <w:rPr>
          <w:rFonts w:ascii="Cambria" w:eastAsia="Cambria" w:hAnsi="Cambria" w:cs="Cambria"/>
          <w:b/>
          <w:bCs/>
          <w:sz w:val="24"/>
          <w:szCs w:val="24"/>
        </w:rPr>
        <w:t xml:space="preserve"> pkt, </w:t>
      </w:r>
      <w:r w:rsidR="003727A9">
        <w:rPr>
          <w:rFonts w:ascii="Cambria" w:eastAsia="Cambria" w:hAnsi="Cambria" w:cs="Cambria"/>
          <w:b/>
          <w:bCs/>
          <w:sz w:val="24"/>
          <w:szCs w:val="24"/>
        </w:rPr>
        <w:t>100</w:t>
      </w:r>
      <w:r w:rsidRPr="00906094">
        <w:rPr>
          <w:rFonts w:ascii="Cambria" w:eastAsia="Cambria" w:hAnsi="Cambria" w:cs="Cambria"/>
          <w:b/>
          <w:bCs/>
          <w:sz w:val="24"/>
          <w:szCs w:val="24"/>
        </w:rPr>
        <w:t xml:space="preserve"> pkt i </w:t>
      </w:r>
      <w:r w:rsidR="003727A9">
        <w:rPr>
          <w:rFonts w:ascii="Cambria" w:eastAsia="Cambria" w:hAnsi="Cambria" w:cs="Cambria"/>
          <w:b/>
          <w:bCs/>
          <w:sz w:val="24"/>
          <w:szCs w:val="24"/>
        </w:rPr>
        <w:t>140</w:t>
      </w:r>
      <w:r w:rsidRPr="00906094">
        <w:rPr>
          <w:rFonts w:ascii="Cambria" w:eastAsia="Cambria" w:hAnsi="Cambria" w:cs="Cambria"/>
          <w:b/>
          <w:bCs/>
          <w:sz w:val="24"/>
          <w:szCs w:val="24"/>
        </w:rPr>
        <w:t xml:space="preserve"> pkt</w:t>
      </w:r>
      <w:r w:rsidR="002710DB" w:rsidRPr="00906094">
        <w:rPr>
          <w:rFonts w:ascii="Cambria" w:eastAsia="Cambria" w:hAnsi="Cambria" w:cs="Cambria"/>
          <w:b/>
          <w:bCs/>
          <w:sz w:val="24"/>
          <w:szCs w:val="24"/>
        </w:rPr>
        <w:t xml:space="preserve"> lub w recenzowanej monografii wydanej w czasopiśmie z listy </w:t>
      </w:r>
      <w:proofErr w:type="spellStart"/>
      <w:r w:rsidR="002710DB" w:rsidRPr="00906094">
        <w:rPr>
          <w:rFonts w:ascii="Cambria" w:eastAsia="Cambria" w:hAnsi="Cambria" w:cs="Cambria"/>
          <w:b/>
          <w:bCs/>
          <w:sz w:val="24"/>
          <w:szCs w:val="24"/>
        </w:rPr>
        <w:t>MEiN</w:t>
      </w:r>
      <w:proofErr w:type="spellEnd"/>
      <w:r w:rsidR="002710DB" w:rsidRPr="00906094"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00C91A3A" w14:textId="77777777" w:rsidR="009F6991" w:rsidRDefault="009F6991" w:rsidP="00906094">
      <w:pPr>
        <w:contextualSpacing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0F56B50" w14:textId="0E5227AF" w:rsidR="008122D4" w:rsidRDefault="00000000" w:rsidP="00906094">
      <w:pPr>
        <w:contextualSpacing/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Proponowane </w:t>
      </w:r>
      <w:r w:rsidR="00906094">
        <w:rPr>
          <w:rFonts w:ascii="Cambria" w:eastAsia="Cambria" w:hAnsi="Cambria" w:cs="Cambria"/>
          <w:b/>
          <w:bCs/>
          <w:sz w:val="24"/>
          <w:szCs w:val="24"/>
        </w:rPr>
        <w:t xml:space="preserve">szczegółowe </w:t>
      </w:r>
      <w:r w:rsidR="0050548A">
        <w:rPr>
          <w:rFonts w:ascii="Cambria" w:eastAsia="Cambria" w:hAnsi="Cambria" w:cs="Cambria"/>
          <w:b/>
          <w:bCs/>
          <w:sz w:val="24"/>
          <w:szCs w:val="24"/>
        </w:rPr>
        <w:t xml:space="preserve">obszary tematyczne </w:t>
      </w:r>
      <w:r>
        <w:rPr>
          <w:rFonts w:ascii="Cambria" w:eastAsia="Cambria" w:hAnsi="Cambria" w:cs="Cambria"/>
          <w:b/>
          <w:bCs/>
          <w:sz w:val="24"/>
          <w:szCs w:val="24"/>
        </w:rPr>
        <w:t>(z możliwością poszerzenia o kolejne kwestie):</w:t>
      </w:r>
    </w:p>
    <w:p w14:paraId="6FBD360F" w14:textId="06399DAA" w:rsidR="00BF60EB" w:rsidRDefault="00BF60EB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Współczesne funkcje państwa wobec </w:t>
      </w:r>
      <w:r w:rsidR="00906094">
        <w:rPr>
          <w:rFonts w:ascii="Cambria" w:eastAsia="Cambria" w:hAnsi="Cambria" w:cs="Cambria"/>
          <w:sz w:val="24"/>
          <w:szCs w:val="24"/>
        </w:rPr>
        <w:t xml:space="preserve">gospodarki </w:t>
      </w:r>
      <w:r>
        <w:rPr>
          <w:rFonts w:ascii="Cambria" w:eastAsia="Cambria" w:hAnsi="Cambria" w:cs="Cambria"/>
          <w:sz w:val="24"/>
          <w:szCs w:val="24"/>
        </w:rPr>
        <w:t xml:space="preserve">i ich </w:t>
      </w:r>
      <w:r w:rsidR="009D50D3">
        <w:rPr>
          <w:rFonts w:ascii="Cambria" w:eastAsia="Cambria" w:hAnsi="Cambria" w:cs="Cambria"/>
          <w:sz w:val="24"/>
          <w:szCs w:val="24"/>
        </w:rPr>
        <w:t>aktualizacja</w:t>
      </w:r>
    </w:p>
    <w:p w14:paraId="33B2D5DF" w14:textId="110859E9" w:rsidR="0027699A" w:rsidRDefault="0027699A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Kryzys energetyczny w ujęciu prawnym ekonomicznym i bezpieczeństwa</w:t>
      </w:r>
    </w:p>
    <w:p w14:paraId="62228EB6" w14:textId="139900B7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Zmiany legislacyjne w zakresie zwalczania zagrożeń kryzysowych</w:t>
      </w:r>
    </w:p>
    <w:p w14:paraId="62C9D43A" w14:textId="287ABE09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Skutki ekonomiczne, społeczne i prawne kryzysu gospodarczego</w:t>
      </w:r>
      <w:r w:rsidR="00CE0692">
        <w:rPr>
          <w:rFonts w:ascii="Cambria" w:eastAsia="Cambria" w:hAnsi="Cambria" w:cs="Cambria"/>
          <w:sz w:val="24"/>
          <w:szCs w:val="24"/>
        </w:rPr>
        <w:t xml:space="preserve"> i bezpieczeństwa</w:t>
      </w:r>
      <w:r w:rsidR="0027699A">
        <w:rPr>
          <w:rFonts w:ascii="Cambria" w:eastAsia="Cambria" w:hAnsi="Cambria" w:cs="Cambria"/>
          <w:sz w:val="24"/>
          <w:szCs w:val="24"/>
        </w:rPr>
        <w:t xml:space="preserve"> państwa</w:t>
      </w:r>
    </w:p>
    <w:p w14:paraId="73DFA0E4" w14:textId="77777777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Międzynarodowy wymiar kryzysu działalności gospodarczej</w:t>
      </w:r>
    </w:p>
    <w:p w14:paraId="1938D7EA" w14:textId="77777777" w:rsidR="0090609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Polityka podatkowa w okresie zagrożenia kryzysem gospodarczym</w:t>
      </w:r>
      <w:r w:rsidR="00906094">
        <w:rPr>
          <w:rFonts w:ascii="Cambria" w:eastAsia="Cambria" w:hAnsi="Cambria" w:cs="Cambria"/>
          <w:sz w:val="24"/>
          <w:szCs w:val="24"/>
        </w:rPr>
        <w:t xml:space="preserve">, </w:t>
      </w:r>
    </w:p>
    <w:p w14:paraId="0ECCFE8F" w14:textId="21920911" w:rsidR="008122D4" w:rsidRDefault="00906094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System podatkowy a kryzys gospodarczy</w:t>
      </w:r>
    </w:p>
    <w:p w14:paraId="694E7669" w14:textId="4401ECD7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Metody zwalczania kryzysu gospodarczego</w:t>
      </w:r>
    </w:p>
    <w:p w14:paraId="02217869" w14:textId="04F5E834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Instrumenty wpływające n</w:t>
      </w:r>
      <w:r w:rsidR="009D50D3">
        <w:rPr>
          <w:rFonts w:ascii="Cambria" w:eastAsia="Cambria" w:hAnsi="Cambria" w:cs="Cambria"/>
          <w:sz w:val="24"/>
          <w:szCs w:val="24"/>
        </w:rPr>
        <w:t>a rozwój</w:t>
      </w:r>
      <w:r w:rsidR="009D50D3">
        <w:rPr>
          <w:rFonts w:ascii="Cambria" w:eastAsia="Cambria" w:hAnsi="Cambria" w:cs="Cambria"/>
          <w:sz w:val="24"/>
          <w:szCs w:val="24"/>
          <w:lang w:val="es-ES_tradnl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przedsiębiorczości w okresie zagrożenia kryzysem gospodarczym</w:t>
      </w:r>
    </w:p>
    <w:p w14:paraId="5914F496" w14:textId="77777777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Socjologiczny wymiar kryzysu gospodarczego</w:t>
      </w:r>
    </w:p>
    <w:p w14:paraId="13F8114A" w14:textId="0CFAA2AF" w:rsidR="008122D4" w:rsidRDefault="00000000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Rola samorządu terytorialnego w zwalczaniu skutków </w:t>
      </w:r>
      <w:r w:rsidR="00BF60EB">
        <w:rPr>
          <w:rFonts w:ascii="Cambria" w:eastAsia="Cambria" w:hAnsi="Cambria" w:cs="Cambria"/>
          <w:sz w:val="24"/>
          <w:szCs w:val="24"/>
        </w:rPr>
        <w:t>kryzysu</w:t>
      </w:r>
    </w:p>
    <w:p w14:paraId="063FC302" w14:textId="10E78B79" w:rsidR="00BF60EB" w:rsidRDefault="00BF60EB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Zadania organów bezpieczeństwa i służb w zapewnieniu bezpieczeństwa państwa</w:t>
      </w:r>
    </w:p>
    <w:p w14:paraId="1DDE63A5" w14:textId="1EC1F4FB" w:rsidR="008D52EF" w:rsidRDefault="008D52EF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Wpływ cyfryzacji na bezpieczeństwo obrotu prawnego i gospodarczego oraz ochronę praw konsumentów</w:t>
      </w:r>
    </w:p>
    <w:p w14:paraId="11E00718" w14:textId="58CDA316" w:rsidR="008D52EF" w:rsidRDefault="008D52EF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Prawnokarne instrumenty ochrony gospodarki i praw jednostek w warunkach kryzysu</w:t>
      </w:r>
    </w:p>
    <w:p w14:paraId="7BF836F3" w14:textId="515120D4" w:rsidR="00BF60EB" w:rsidRDefault="00BF60EB" w:rsidP="00906094">
      <w:pPr>
        <w:numPr>
          <w:ilvl w:val="0"/>
          <w:numId w:val="2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Ekonomiczne mechanizmy łagodzenia/zwalczania kryzysu</w:t>
      </w:r>
    </w:p>
    <w:p w14:paraId="7B527E7F" w14:textId="77777777" w:rsidR="008122D4" w:rsidRDefault="008122D4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26CBCD38" w14:textId="7741E852" w:rsidR="008122D4" w:rsidRDefault="00000000" w:rsidP="008D52EF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Organizatorzy konferencji: </w:t>
      </w:r>
      <w:r>
        <w:rPr>
          <w:rFonts w:ascii="Cambria" w:eastAsia="Cambria" w:hAnsi="Cambria" w:cs="Cambria"/>
          <w:sz w:val="24"/>
          <w:szCs w:val="24"/>
        </w:rPr>
        <w:t>Uniwersytet Jana Kochanowskiego w Kielcach</w:t>
      </w:r>
      <w:r w:rsidR="00BF60EB">
        <w:rPr>
          <w:rFonts w:ascii="Cambria" w:eastAsia="Cambria" w:hAnsi="Cambria" w:cs="Cambria"/>
          <w:sz w:val="24"/>
          <w:szCs w:val="24"/>
        </w:rPr>
        <w:t>, Wydział Prawa i Nauk Społecznych.</w:t>
      </w:r>
    </w:p>
    <w:p w14:paraId="738C9337" w14:textId="77777777" w:rsidR="008122D4" w:rsidRDefault="0081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895D2" w14:textId="240D969E" w:rsidR="008122D4" w:rsidRDefault="00000000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Komitet Naukowy: </w:t>
      </w:r>
      <w:r w:rsidR="001605C2" w:rsidRPr="001605C2">
        <w:rPr>
          <w:rFonts w:ascii="Cambria" w:eastAsia="Cambria" w:hAnsi="Cambria" w:cs="Cambria"/>
          <w:sz w:val="24"/>
          <w:szCs w:val="24"/>
        </w:rPr>
        <w:t>prof. dr hab. Jerzy Jas</w:t>
      </w:r>
      <w:r w:rsidR="001605C2">
        <w:rPr>
          <w:rFonts w:ascii="Cambria" w:eastAsia="Cambria" w:hAnsi="Cambria" w:cs="Cambria"/>
          <w:sz w:val="24"/>
          <w:szCs w:val="24"/>
        </w:rPr>
        <w:t>k</w:t>
      </w:r>
      <w:r w:rsidR="001605C2" w:rsidRPr="001605C2">
        <w:rPr>
          <w:rFonts w:ascii="Cambria" w:eastAsia="Cambria" w:hAnsi="Cambria" w:cs="Cambria"/>
          <w:sz w:val="24"/>
          <w:szCs w:val="24"/>
        </w:rPr>
        <w:t>iernia,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BF60EB" w:rsidRPr="00BF60EB">
        <w:rPr>
          <w:rFonts w:ascii="Cambria" w:eastAsia="Cambria" w:hAnsi="Cambria" w:cs="Cambria"/>
          <w:sz w:val="24"/>
          <w:szCs w:val="24"/>
        </w:rPr>
        <w:t xml:space="preserve">prof. </w:t>
      </w:r>
      <w:r w:rsidR="0027699A">
        <w:rPr>
          <w:rFonts w:ascii="Cambria" w:eastAsia="Cambria" w:hAnsi="Cambria" w:cs="Cambria"/>
          <w:sz w:val="24"/>
          <w:szCs w:val="24"/>
        </w:rPr>
        <w:t xml:space="preserve">dr hab. </w:t>
      </w:r>
      <w:r w:rsidR="00BF60EB" w:rsidRPr="00BF60EB">
        <w:rPr>
          <w:rFonts w:ascii="Cambria" w:eastAsia="Cambria" w:hAnsi="Cambria" w:cs="Cambria"/>
          <w:sz w:val="24"/>
          <w:szCs w:val="24"/>
        </w:rPr>
        <w:t>Jarosław Karpacz</w:t>
      </w:r>
      <w:r w:rsidR="00BF60EB"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 w:rsidR="001605C2" w:rsidRPr="001605C2">
        <w:rPr>
          <w:rFonts w:ascii="Cambria" w:eastAsia="Cambria" w:hAnsi="Cambria" w:cs="Cambria"/>
          <w:sz w:val="24"/>
          <w:szCs w:val="24"/>
        </w:rPr>
        <w:t>prof. dr hab. Marian Kozub,</w:t>
      </w:r>
      <w:r w:rsidR="001605C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dr hab. Andrzej Adamczyk prof. UJK, </w:t>
      </w:r>
      <w:r w:rsidR="0027699A">
        <w:rPr>
          <w:rFonts w:ascii="Cambria" w:eastAsia="Cambria" w:hAnsi="Cambria" w:cs="Cambria"/>
          <w:sz w:val="24"/>
          <w:szCs w:val="24"/>
        </w:rPr>
        <w:t xml:space="preserve">dr hab. Leszek Bielecki prof. UJK, </w:t>
      </w:r>
      <w:r w:rsidR="00D90AB1">
        <w:rPr>
          <w:rFonts w:ascii="Cambria" w:eastAsia="Cambria" w:hAnsi="Cambria" w:cs="Cambria"/>
          <w:sz w:val="24"/>
          <w:szCs w:val="24"/>
        </w:rPr>
        <w:t xml:space="preserve">dr hab. Jarosław Czerw prof. UJK, </w:t>
      </w:r>
      <w:r>
        <w:rPr>
          <w:rFonts w:ascii="Cambria" w:eastAsia="Cambria" w:hAnsi="Cambria" w:cs="Cambria"/>
          <w:sz w:val="24"/>
          <w:szCs w:val="24"/>
        </w:rPr>
        <w:t xml:space="preserve">dr hab. Janusz Gajda prof. UJK, </w:t>
      </w:r>
      <w:r w:rsidR="002553D7">
        <w:rPr>
          <w:rFonts w:ascii="Cambria" w:eastAsia="Cambria" w:hAnsi="Cambria" w:cs="Cambria"/>
          <w:sz w:val="24"/>
          <w:szCs w:val="24"/>
        </w:rPr>
        <w:t xml:space="preserve">dr hab. Andrzej </w:t>
      </w:r>
      <w:r w:rsidR="004E37AD">
        <w:rPr>
          <w:rFonts w:ascii="Cambria" w:eastAsia="Cambria" w:hAnsi="Cambria" w:cs="Cambria"/>
          <w:sz w:val="24"/>
          <w:szCs w:val="24"/>
        </w:rPr>
        <w:t>P</w:t>
      </w:r>
      <w:r w:rsidR="002553D7">
        <w:rPr>
          <w:rFonts w:ascii="Cambria" w:eastAsia="Cambria" w:hAnsi="Cambria" w:cs="Cambria"/>
          <w:sz w:val="24"/>
          <w:szCs w:val="24"/>
        </w:rPr>
        <w:t xml:space="preserve">awlik prof. UJK, </w:t>
      </w:r>
      <w:r w:rsidR="0027699A">
        <w:rPr>
          <w:rFonts w:ascii="Cambria" w:eastAsia="Cambria" w:hAnsi="Cambria" w:cs="Cambria"/>
          <w:sz w:val="24"/>
          <w:szCs w:val="24"/>
        </w:rPr>
        <w:t xml:space="preserve">dr hab. Marek Leszczyński prof. UJK, dr hab. Piotr Misztal, prof. UJK, dr hab. Magdalena </w:t>
      </w:r>
      <w:proofErr w:type="spellStart"/>
      <w:r w:rsidR="0027699A">
        <w:rPr>
          <w:rFonts w:ascii="Cambria" w:eastAsia="Cambria" w:hAnsi="Cambria" w:cs="Cambria"/>
          <w:sz w:val="24"/>
          <w:szCs w:val="24"/>
        </w:rPr>
        <w:t>Molendowska</w:t>
      </w:r>
      <w:proofErr w:type="spellEnd"/>
      <w:r w:rsidR="0027699A">
        <w:rPr>
          <w:rFonts w:ascii="Cambria" w:eastAsia="Cambria" w:hAnsi="Cambria" w:cs="Cambria"/>
          <w:sz w:val="24"/>
          <w:szCs w:val="24"/>
        </w:rPr>
        <w:t xml:space="preserve"> prof. UJK, </w:t>
      </w:r>
      <w:r>
        <w:rPr>
          <w:rFonts w:ascii="Cambria" w:eastAsia="Cambria" w:hAnsi="Cambria" w:cs="Cambria"/>
          <w:sz w:val="24"/>
          <w:szCs w:val="24"/>
        </w:rPr>
        <w:t>dr hab.</w:t>
      </w:r>
      <w:r w:rsidR="0027699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Piotr Osowy prof. UJK, dr hab. Piotr </w:t>
      </w:r>
      <w:proofErr w:type="spellStart"/>
      <w:r>
        <w:rPr>
          <w:rFonts w:ascii="Cambria" w:eastAsia="Cambria" w:hAnsi="Cambria" w:cs="Cambria"/>
          <w:sz w:val="24"/>
          <w:szCs w:val="24"/>
        </w:rPr>
        <w:t>Ruczkowski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prof. UJK</w:t>
      </w:r>
      <w:r w:rsidR="0027699A">
        <w:rPr>
          <w:rFonts w:ascii="Cambria" w:eastAsia="Cambria" w:hAnsi="Cambria" w:cs="Cambria"/>
          <w:sz w:val="24"/>
          <w:szCs w:val="24"/>
        </w:rPr>
        <w:t>,</w:t>
      </w:r>
      <w:r w:rsidR="0027699A" w:rsidRPr="0027699A">
        <w:rPr>
          <w:rFonts w:ascii="Cambria" w:eastAsia="Cambria" w:hAnsi="Cambria" w:cs="Cambria"/>
          <w:sz w:val="24"/>
          <w:szCs w:val="24"/>
        </w:rPr>
        <w:t xml:space="preserve"> </w:t>
      </w:r>
      <w:r w:rsidR="0027699A">
        <w:rPr>
          <w:rFonts w:ascii="Cambria" w:eastAsia="Cambria" w:hAnsi="Cambria" w:cs="Cambria"/>
          <w:sz w:val="24"/>
          <w:szCs w:val="24"/>
        </w:rPr>
        <w:t>dr hab. Grzegorz Skowronek prof. UJK, dr hab. Agnieszka Żywicka prof. UJK.</w:t>
      </w:r>
    </w:p>
    <w:p w14:paraId="45988868" w14:textId="77777777" w:rsidR="008122D4" w:rsidRDefault="008122D4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7B5E603" w14:textId="33398600" w:rsidR="008122D4" w:rsidRDefault="0000000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Komitet Organizacyjny: </w:t>
      </w:r>
      <w:r w:rsidR="00F80CBA" w:rsidRPr="00BF60EB">
        <w:rPr>
          <w:rFonts w:ascii="Cambria" w:eastAsia="Cambria" w:hAnsi="Cambria" w:cs="Cambria"/>
          <w:sz w:val="24"/>
          <w:szCs w:val="24"/>
        </w:rPr>
        <w:t>dr hab. Agnieszka Żywicka</w:t>
      </w:r>
      <w:r w:rsidR="00BF60EB" w:rsidRPr="00BF60EB">
        <w:rPr>
          <w:rFonts w:ascii="Cambria" w:eastAsia="Cambria" w:hAnsi="Cambria" w:cs="Cambria"/>
          <w:sz w:val="24"/>
          <w:szCs w:val="24"/>
        </w:rPr>
        <w:t xml:space="preserve"> prof. UJK</w:t>
      </w:r>
      <w:r w:rsidR="0027699A">
        <w:rPr>
          <w:rFonts w:ascii="Cambria" w:eastAsia="Cambria" w:hAnsi="Cambria" w:cs="Cambria"/>
          <w:sz w:val="24"/>
          <w:szCs w:val="24"/>
        </w:rPr>
        <w:t xml:space="preserve"> (501 759 928)</w:t>
      </w:r>
      <w:r w:rsidR="00F80CBA" w:rsidRPr="00BF60EB">
        <w:rPr>
          <w:rFonts w:ascii="Cambria" w:eastAsia="Cambria" w:hAnsi="Cambria" w:cs="Cambria"/>
          <w:sz w:val="24"/>
          <w:szCs w:val="24"/>
        </w:rPr>
        <w:t>,</w:t>
      </w:r>
      <w:r w:rsidR="00F80CB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dr Anna Szyszka (507 031 354), dr Robert Frey (698 121 144),     </w:t>
      </w:r>
    </w:p>
    <w:p w14:paraId="6845A79A" w14:textId="77777777" w:rsidR="008122D4" w:rsidRDefault="008122D4">
      <w:pPr>
        <w:spacing w:after="0"/>
        <w:jc w:val="both"/>
      </w:pPr>
    </w:p>
    <w:p w14:paraId="533BA6B8" w14:textId="77777777" w:rsidR="008122D4" w:rsidRDefault="000000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Języki robocze konferencji: </w:t>
      </w:r>
      <w:r>
        <w:rPr>
          <w:rFonts w:ascii="Times New Roman" w:hAnsi="Times New Roman"/>
          <w:sz w:val="24"/>
          <w:szCs w:val="24"/>
        </w:rPr>
        <w:t>polski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angielski, rosyjski</w:t>
      </w:r>
    </w:p>
    <w:p w14:paraId="3277D0A3" w14:textId="77777777" w:rsidR="008122D4" w:rsidRDefault="008122D4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503A771E" w14:textId="2F8093FD" w:rsidR="00B01146" w:rsidRDefault="00B01146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TERMINY I OPŁATY:</w:t>
      </w:r>
    </w:p>
    <w:p w14:paraId="634869A5" w14:textId="449B8E03" w:rsidR="006063C7" w:rsidRDefault="006063C7" w:rsidP="006063C7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CC7E6A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Na państwa zgłoszenia czekamy do </w:t>
      </w:r>
      <w:r w:rsidR="003727A9">
        <w:rPr>
          <w:rFonts w:ascii="Cambria" w:eastAsia="Cambria" w:hAnsi="Cambria" w:cs="Cambria"/>
          <w:b/>
          <w:bCs/>
          <w:color w:val="FF0000"/>
          <w:sz w:val="24"/>
          <w:szCs w:val="24"/>
        </w:rPr>
        <w:t>8</w:t>
      </w:r>
      <w:r w:rsidR="001634FF" w:rsidRPr="00CC7E6A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 </w:t>
      </w:r>
      <w:r w:rsidR="003727A9">
        <w:rPr>
          <w:rFonts w:ascii="Cambria" w:eastAsia="Cambria" w:hAnsi="Cambria" w:cs="Cambria"/>
          <w:b/>
          <w:bCs/>
          <w:color w:val="FF0000"/>
          <w:sz w:val="24"/>
          <w:szCs w:val="24"/>
        </w:rPr>
        <w:t>października</w:t>
      </w:r>
      <w:r w:rsidRPr="00CC7E6A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 2023 r. – pod adresem mailowym: </w:t>
      </w:r>
      <w:hyperlink r:id="rId9" w:history="1">
        <w:r w:rsidRPr="008E040C">
          <w:rPr>
            <w:rStyle w:val="Hipercze"/>
            <w:rFonts w:ascii="Cambria" w:eastAsia="Cambria" w:hAnsi="Cambria" w:cs="Cambria"/>
            <w:b/>
            <w:bCs/>
            <w:color w:val="00B0F0"/>
            <w:sz w:val="24"/>
            <w:szCs w:val="24"/>
          </w:rPr>
          <w:t>ipeakonferencja@ujk.edu.pl</w:t>
        </w:r>
      </w:hyperlink>
      <w:r w:rsidRPr="008E040C">
        <w:rPr>
          <w:rFonts w:ascii="Cambria" w:eastAsia="Cambria" w:hAnsi="Cambria" w:cs="Cambria"/>
          <w:b/>
          <w:bCs/>
          <w:color w:val="00B0F0"/>
          <w:sz w:val="24"/>
          <w:szCs w:val="24"/>
        </w:rPr>
        <w:t xml:space="preserve"> </w:t>
      </w:r>
    </w:p>
    <w:p w14:paraId="6F88844D" w14:textId="77777777" w:rsidR="006063C7" w:rsidRDefault="006063C7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4109F866" w14:textId="02EB9C6D" w:rsidR="0027699A" w:rsidRDefault="003727A9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Koszt konferencji: </w:t>
      </w:r>
      <w:r w:rsidR="008C7AA9">
        <w:rPr>
          <w:rFonts w:ascii="Cambria" w:eastAsia="Cambria" w:hAnsi="Cambria" w:cs="Cambria"/>
          <w:b/>
          <w:bCs/>
          <w:sz w:val="24"/>
          <w:szCs w:val="24"/>
        </w:rPr>
        <w:t>85</w:t>
      </w:r>
      <w:r w:rsidR="0027699A">
        <w:rPr>
          <w:rFonts w:ascii="Cambria" w:eastAsia="Cambria" w:hAnsi="Cambria" w:cs="Cambria"/>
          <w:b/>
          <w:bCs/>
          <w:sz w:val="24"/>
          <w:szCs w:val="24"/>
        </w:rPr>
        <w:t>0 zł – opłata konferencyjna</w:t>
      </w:r>
    </w:p>
    <w:p w14:paraId="6C056F2B" w14:textId="77777777" w:rsidR="0027699A" w:rsidRPr="0050548A" w:rsidRDefault="0027699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50548A">
        <w:rPr>
          <w:rFonts w:ascii="Cambria" w:eastAsia="Cambria" w:hAnsi="Cambria" w:cs="Cambria"/>
          <w:sz w:val="24"/>
          <w:szCs w:val="24"/>
        </w:rPr>
        <w:t>Opłata konferencyjna obejmuje: materiały konferencyjne, posiłki podczas konferencji z wyjątkiem śniadań, publikację artykułu.</w:t>
      </w:r>
    </w:p>
    <w:p w14:paraId="6B06BA70" w14:textId="70D62D45" w:rsidR="00B01146" w:rsidRPr="002553D7" w:rsidRDefault="0027699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50548A">
        <w:rPr>
          <w:rFonts w:ascii="Cambria" w:eastAsia="Cambria" w:hAnsi="Cambria" w:cs="Cambria"/>
          <w:sz w:val="24"/>
          <w:szCs w:val="24"/>
        </w:rPr>
        <w:t>Opłata konferencyjna nie obejmuje kosztów dojazdów i zakwaterowania.</w:t>
      </w:r>
    </w:p>
    <w:p w14:paraId="08A3ABA2" w14:textId="77777777" w:rsidR="009F6991" w:rsidRDefault="0000000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t>Op</w:t>
      </w:r>
      <w:r>
        <w:rPr>
          <w:rFonts w:ascii="Cambria" w:eastAsia="Cambria" w:hAnsi="Cambria" w:cs="Cambria"/>
          <w:sz w:val="24"/>
          <w:szCs w:val="24"/>
        </w:rPr>
        <w:t xml:space="preserve">łaty konferencyjnej należy dokonać na rachunek: </w:t>
      </w:r>
    </w:p>
    <w:p w14:paraId="24EC19A4" w14:textId="77777777" w:rsidR="009F6991" w:rsidRDefault="0000000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Uniwersytet Jana Kochanowskiego w Kielcach, ul. Żeromskiego 5, 25-369 Kielce; Millenium Bank 31 1160 2202 0000 0003 3754 1719 </w:t>
      </w:r>
    </w:p>
    <w:p w14:paraId="30DD6098" w14:textId="2B08B7D6" w:rsidR="008122D4" w:rsidRDefault="00000000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 dopiskiem ,,Konferencja –</w:t>
      </w:r>
      <w:r w:rsidR="00D65B32">
        <w:rPr>
          <w:rFonts w:ascii="Cambria" w:eastAsia="Cambria" w:hAnsi="Cambria" w:cs="Cambria"/>
          <w:sz w:val="24"/>
          <w:szCs w:val="24"/>
        </w:rPr>
        <w:t>Funkcje państwa</w:t>
      </w:r>
      <w:r w:rsidR="00BE5F93">
        <w:rPr>
          <w:rFonts w:ascii="Cambria" w:eastAsia="Cambria" w:hAnsi="Cambria" w:cs="Cambria"/>
          <w:sz w:val="24"/>
          <w:szCs w:val="24"/>
        </w:rPr>
        <w:t>, imię i nazwisko uczestnika</w:t>
      </w:r>
      <w:r>
        <w:rPr>
          <w:rFonts w:ascii="Cambria" w:eastAsia="Cambria" w:hAnsi="Cambria" w:cs="Cambria"/>
          <w:sz w:val="24"/>
          <w:szCs w:val="24"/>
        </w:rPr>
        <w:t>.”</w:t>
      </w:r>
      <w:r w:rsidR="00B01146">
        <w:rPr>
          <w:rFonts w:ascii="Cambria" w:eastAsia="Cambria" w:hAnsi="Cambria" w:cs="Cambria"/>
          <w:sz w:val="24"/>
          <w:szCs w:val="24"/>
        </w:rPr>
        <w:t xml:space="preserve"> </w:t>
      </w:r>
      <w:r w:rsidR="009F6991">
        <w:rPr>
          <w:rFonts w:ascii="Cambria" w:eastAsia="Cambria" w:hAnsi="Cambria" w:cs="Cambria"/>
          <w:b/>
          <w:bCs/>
          <w:sz w:val="24"/>
          <w:szCs w:val="24"/>
        </w:rPr>
        <w:t xml:space="preserve"> w </w:t>
      </w:r>
      <w:r w:rsidRPr="0050548A">
        <w:rPr>
          <w:rFonts w:ascii="Cambria" w:eastAsia="Cambria" w:hAnsi="Cambria" w:cs="Cambria"/>
          <w:b/>
          <w:bCs/>
          <w:sz w:val="24"/>
          <w:szCs w:val="24"/>
        </w:rPr>
        <w:t xml:space="preserve">terminie do </w:t>
      </w:r>
      <w:r w:rsidR="003727A9">
        <w:rPr>
          <w:rFonts w:ascii="Cambria" w:eastAsia="Cambria" w:hAnsi="Cambria" w:cs="Cambria"/>
          <w:b/>
          <w:bCs/>
          <w:sz w:val="24"/>
          <w:szCs w:val="24"/>
        </w:rPr>
        <w:t>8 października</w:t>
      </w:r>
      <w:r w:rsidRPr="0050548A">
        <w:rPr>
          <w:rFonts w:ascii="Cambria" w:eastAsia="Cambria" w:hAnsi="Cambria" w:cs="Cambria"/>
          <w:b/>
          <w:bCs/>
          <w:sz w:val="24"/>
          <w:szCs w:val="24"/>
        </w:rPr>
        <w:t xml:space="preserve"> 202</w:t>
      </w:r>
      <w:r w:rsidR="0027699A" w:rsidRPr="0050548A">
        <w:rPr>
          <w:rFonts w:ascii="Cambria" w:eastAsia="Cambria" w:hAnsi="Cambria" w:cs="Cambria"/>
          <w:b/>
          <w:bCs/>
          <w:sz w:val="24"/>
          <w:szCs w:val="24"/>
        </w:rPr>
        <w:t>3</w:t>
      </w:r>
      <w:r w:rsidR="006063C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50548A">
        <w:rPr>
          <w:rFonts w:ascii="Cambria" w:eastAsia="Cambria" w:hAnsi="Cambria" w:cs="Cambria"/>
          <w:b/>
          <w:bCs/>
          <w:sz w:val="24"/>
          <w:szCs w:val="24"/>
        </w:rPr>
        <w:t xml:space="preserve">r. </w:t>
      </w:r>
    </w:p>
    <w:p w14:paraId="37CF693B" w14:textId="77777777" w:rsidR="008122D4" w:rsidRDefault="008122D4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14:paraId="5213FE5D" w14:textId="0107161B" w:rsidR="00A31E28" w:rsidRPr="00A31E28" w:rsidRDefault="00000000" w:rsidP="00A31E28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5D50E4">
        <w:rPr>
          <w:rFonts w:ascii="Cambria" w:eastAsia="Cambria" w:hAnsi="Cambria" w:cs="Cambria"/>
          <w:b/>
          <w:bCs/>
          <w:sz w:val="24"/>
          <w:szCs w:val="24"/>
        </w:rPr>
        <w:t>Miejsce Konferencji</w:t>
      </w:r>
      <w:r w:rsidR="005D50E4">
        <w:rPr>
          <w:rFonts w:ascii="Cambria" w:eastAsia="Cambria" w:hAnsi="Cambria" w:cs="Cambria"/>
          <w:b/>
          <w:bCs/>
          <w:sz w:val="24"/>
          <w:szCs w:val="24"/>
        </w:rPr>
        <w:t>-</w:t>
      </w:r>
      <w:r w:rsidR="00A31E28">
        <w:rPr>
          <w:rFonts w:ascii="Cambria" w:eastAsia="Cambria" w:hAnsi="Cambria" w:cs="Cambria"/>
          <w:b/>
          <w:bCs/>
          <w:sz w:val="24"/>
          <w:szCs w:val="24"/>
        </w:rPr>
        <w:t xml:space="preserve"> Grand Hotel Kielce</w:t>
      </w:r>
      <w:r w:rsidR="00A31E28">
        <w:rPr>
          <w:rFonts w:ascii="Cambria" w:eastAsia="Cambria" w:hAnsi="Cambria" w:cs="Cambria"/>
          <w:sz w:val="24"/>
          <w:szCs w:val="24"/>
        </w:rPr>
        <w:t xml:space="preserve">, ul. Sienkiewicza 78. </w:t>
      </w:r>
      <w:hyperlink r:id="rId10" w:history="1">
        <w:r w:rsidR="00A31E28">
          <w:rPr>
            <w:rStyle w:val="Hyperlink0"/>
            <w:rFonts w:ascii="Cambria" w:eastAsia="Cambria" w:hAnsi="Cambria" w:cs="Cambria"/>
            <w:sz w:val="24"/>
            <w:szCs w:val="24"/>
          </w:rPr>
          <w:t>https://grandhotelkielce.pl</w:t>
        </w:r>
      </w:hyperlink>
      <w:r w:rsidR="00A31E28">
        <w:rPr>
          <w:rFonts w:ascii="Cambria" w:eastAsia="Cambria" w:hAnsi="Cambria" w:cs="Cambria"/>
          <w:sz w:val="24"/>
          <w:szCs w:val="24"/>
        </w:rPr>
        <w:t xml:space="preserve"> </w:t>
      </w:r>
      <w:r w:rsidR="00C1264D">
        <w:rPr>
          <w:rFonts w:ascii="Cambria" w:eastAsia="Cambria" w:hAnsi="Cambria" w:cs="Cambria"/>
          <w:sz w:val="24"/>
          <w:szCs w:val="24"/>
          <w:lang w:val="es-ES_tradnl"/>
        </w:rPr>
        <w:t>Hotel po</w:t>
      </w:r>
      <w:r w:rsidR="00C1264D">
        <w:rPr>
          <w:rFonts w:ascii="Cambria" w:eastAsia="Cambria" w:hAnsi="Cambria" w:cs="Cambria"/>
          <w:sz w:val="24"/>
          <w:szCs w:val="24"/>
        </w:rPr>
        <w:t>ł</w:t>
      </w:r>
      <w:r w:rsidR="00BE0D37">
        <w:rPr>
          <w:rFonts w:ascii="Cambria" w:eastAsia="Cambria" w:hAnsi="Cambria" w:cs="Cambria"/>
          <w:sz w:val="24"/>
          <w:szCs w:val="24"/>
        </w:rPr>
        <w:t>ożony</w:t>
      </w:r>
      <w:r w:rsidR="00C1264D">
        <w:rPr>
          <w:rFonts w:ascii="Cambria" w:eastAsia="Cambria" w:hAnsi="Cambria" w:cs="Cambria"/>
          <w:sz w:val="24"/>
          <w:szCs w:val="24"/>
        </w:rPr>
        <w:t xml:space="preserve"> jest w centrum miasta, blisko dworca kolejowego i autobusowego.</w:t>
      </w:r>
    </w:p>
    <w:p w14:paraId="6412159E" w14:textId="77777777" w:rsidR="00A31E28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14:paraId="24D43474" w14:textId="2D634FA3" w:rsidR="00A31E28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Noclegi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Atrakcyjną cenowo ofertę dla uczestnik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w konferencji przygotował GRAND HOTEL. </w:t>
      </w:r>
    </w:p>
    <w:p w14:paraId="6D379567" w14:textId="626A7F8B" w:rsidR="00A31E28" w:rsidRPr="00C1264D" w:rsidRDefault="00A31E28" w:rsidP="00A31E28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C1264D">
        <w:rPr>
          <w:rFonts w:ascii="Cambria" w:eastAsia="Cambria" w:hAnsi="Cambria" w:cs="Cambria"/>
          <w:b/>
          <w:bCs/>
          <w:sz w:val="24"/>
          <w:szCs w:val="24"/>
        </w:rPr>
        <w:t>Cena za dobę: pokój 1-osobowy 260 zł, pokój 2-osobowy 310 zł.</w:t>
      </w:r>
    </w:p>
    <w:p w14:paraId="7BED08C0" w14:textId="2CA6C8A5" w:rsidR="00A31E28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Reze</w:t>
      </w:r>
      <w:r w:rsidR="00C1264D"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wacji w podanej cenie prosimy dokonywać wyłącznie bezpośrednio w hotelu na hasło: na hasło „KONFERENCJA UJK”.</w:t>
      </w:r>
      <w:r w:rsidR="00C1264D">
        <w:rPr>
          <w:rFonts w:ascii="Cambria" w:eastAsia="Cambria" w:hAnsi="Cambria" w:cs="Cambria"/>
          <w:sz w:val="24"/>
          <w:szCs w:val="24"/>
        </w:rPr>
        <w:t xml:space="preserve"> </w:t>
      </w:r>
    </w:p>
    <w:p w14:paraId="4F7599F2" w14:textId="77777777" w:rsidR="00A31E28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74640B">
        <w:rPr>
          <w:rFonts w:ascii="Cambria" w:eastAsia="Cambria" w:hAnsi="Cambria" w:cs="Cambria"/>
          <w:sz w:val="24"/>
          <w:szCs w:val="24"/>
        </w:rPr>
        <w:t>Grand Hotel</w:t>
      </w:r>
      <w:r>
        <w:rPr>
          <w:rFonts w:ascii="Cambria" w:eastAsia="Cambria" w:hAnsi="Cambria" w:cs="Cambria"/>
          <w:sz w:val="24"/>
          <w:szCs w:val="24"/>
        </w:rPr>
        <w:t xml:space="preserve"> Kielce</w:t>
      </w:r>
    </w:p>
    <w:p w14:paraId="6D9FBDD7" w14:textId="77777777" w:rsidR="00A31E28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ul. Sienkiewicza 78,  25-501 Kielce</w:t>
      </w:r>
    </w:p>
    <w:p w14:paraId="2442D4A6" w14:textId="77777777" w:rsidR="00A31E28" w:rsidRPr="0074640B" w:rsidRDefault="00A31E28" w:rsidP="00A31E28">
      <w:pPr>
        <w:spacing w:after="0"/>
        <w:jc w:val="both"/>
        <w:rPr>
          <w:rFonts w:ascii="Cambria" w:eastAsia="Cambria" w:hAnsi="Cambria" w:cs="Cambria"/>
          <w:sz w:val="24"/>
          <w:szCs w:val="24"/>
          <w:lang w:val="en-US"/>
        </w:rPr>
      </w:pPr>
      <w:r w:rsidRPr="0074640B">
        <w:rPr>
          <w:rFonts w:ascii="Cambria" w:eastAsia="Cambria" w:hAnsi="Cambria" w:cs="Cambria"/>
          <w:sz w:val="24"/>
          <w:szCs w:val="24"/>
          <w:lang w:val="en-US"/>
        </w:rPr>
        <w:t xml:space="preserve">tel.: +48 41 365 50 00;  e-mail: </w:t>
      </w:r>
      <w:hyperlink r:id="rId11" w:history="1">
        <w:r w:rsidRPr="0074640B">
          <w:rPr>
            <w:rStyle w:val="Hyperlink0"/>
            <w:lang w:val="en-US"/>
          </w:rPr>
          <w:t>hotel@grandhotelkielce.pl</w:t>
        </w:r>
      </w:hyperlink>
      <w:r w:rsidRPr="0074640B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</w:p>
    <w:p w14:paraId="1F63732B" w14:textId="77777777" w:rsidR="00906094" w:rsidRPr="0074640B" w:rsidRDefault="00906094">
      <w:pPr>
        <w:spacing w:after="0"/>
        <w:jc w:val="both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14:paraId="2D1EA5B2" w14:textId="4BAF7FD9" w:rsidR="0050548A" w:rsidRDefault="0000000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Publikacja</w:t>
      </w:r>
      <w:r>
        <w:rPr>
          <w:rFonts w:ascii="Cambria" w:eastAsia="Cambria" w:hAnsi="Cambria" w:cs="Cambria"/>
          <w:sz w:val="24"/>
          <w:szCs w:val="24"/>
        </w:rPr>
        <w:t>: Przyjęte referaty</w:t>
      </w:r>
      <w:r w:rsidR="006063C7">
        <w:rPr>
          <w:rFonts w:ascii="Cambria" w:eastAsia="Cambria" w:hAnsi="Cambria" w:cs="Cambria"/>
          <w:sz w:val="24"/>
          <w:szCs w:val="24"/>
        </w:rPr>
        <w:t>-artykuły,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A37BF">
        <w:rPr>
          <w:rFonts w:ascii="Cambria" w:eastAsia="Cambria" w:hAnsi="Cambria" w:cs="Cambria"/>
          <w:sz w:val="24"/>
          <w:szCs w:val="24"/>
        </w:rPr>
        <w:t xml:space="preserve">w zależności od zakwalifikowania </w:t>
      </w:r>
      <w:r w:rsidR="0050548A">
        <w:rPr>
          <w:rFonts w:ascii="Cambria" w:eastAsia="Cambria" w:hAnsi="Cambria" w:cs="Cambria"/>
          <w:sz w:val="24"/>
          <w:szCs w:val="24"/>
        </w:rPr>
        <w:t xml:space="preserve">przez </w:t>
      </w:r>
      <w:r w:rsidR="00DA7B4D">
        <w:rPr>
          <w:rFonts w:ascii="Cambria" w:eastAsia="Cambria" w:hAnsi="Cambria" w:cs="Cambria"/>
          <w:sz w:val="24"/>
          <w:szCs w:val="24"/>
        </w:rPr>
        <w:t>K</w:t>
      </w:r>
      <w:r w:rsidR="0050548A">
        <w:rPr>
          <w:rFonts w:ascii="Cambria" w:eastAsia="Cambria" w:hAnsi="Cambria" w:cs="Cambria"/>
          <w:sz w:val="24"/>
          <w:szCs w:val="24"/>
        </w:rPr>
        <w:t xml:space="preserve">omitet </w:t>
      </w:r>
      <w:r w:rsidR="00DA7B4D">
        <w:rPr>
          <w:rFonts w:ascii="Cambria" w:eastAsia="Cambria" w:hAnsi="Cambria" w:cs="Cambria"/>
          <w:sz w:val="24"/>
          <w:szCs w:val="24"/>
        </w:rPr>
        <w:t>N</w:t>
      </w:r>
      <w:r w:rsidR="0050548A">
        <w:rPr>
          <w:rFonts w:ascii="Cambria" w:eastAsia="Cambria" w:hAnsi="Cambria" w:cs="Cambria"/>
          <w:sz w:val="24"/>
          <w:szCs w:val="24"/>
        </w:rPr>
        <w:t>aukowy Konferencji</w:t>
      </w:r>
      <w:r w:rsidR="006063C7">
        <w:rPr>
          <w:rFonts w:ascii="Cambria" w:eastAsia="Cambria" w:hAnsi="Cambria" w:cs="Cambria"/>
          <w:sz w:val="24"/>
          <w:szCs w:val="24"/>
        </w:rPr>
        <w:t>.</w:t>
      </w:r>
      <w:r w:rsidR="0050548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ukażą się w </w:t>
      </w:r>
      <w:r w:rsidR="003A37BF">
        <w:rPr>
          <w:rFonts w:ascii="Cambria" w:eastAsia="Cambria" w:hAnsi="Cambria" w:cs="Cambria"/>
          <w:sz w:val="24"/>
          <w:szCs w:val="24"/>
        </w:rPr>
        <w:t>jednym z czasopism</w:t>
      </w:r>
      <w:r w:rsidR="0050548A">
        <w:rPr>
          <w:rFonts w:ascii="Cambria" w:eastAsia="Cambria" w:hAnsi="Cambria" w:cs="Cambria"/>
          <w:sz w:val="24"/>
          <w:szCs w:val="24"/>
        </w:rPr>
        <w:t xml:space="preserve"> naukowych z listy (</w:t>
      </w:r>
      <w:proofErr w:type="spellStart"/>
      <w:r w:rsidR="0050548A">
        <w:rPr>
          <w:rFonts w:ascii="Cambria" w:eastAsia="Cambria" w:hAnsi="Cambria" w:cs="Cambria"/>
          <w:sz w:val="24"/>
          <w:szCs w:val="24"/>
        </w:rPr>
        <w:t>MEiN</w:t>
      </w:r>
      <w:proofErr w:type="spellEnd"/>
      <w:r w:rsidR="0050548A">
        <w:rPr>
          <w:rFonts w:ascii="Cambria" w:eastAsia="Cambria" w:hAnsi="Cambria" w:cs="Cambria"/>
          <w:sz w:val="24"/>
          <w:szCs w:val="24"/>
        </w:rPr>
        <w:t xml:space="preserve">), </w:t>
      </w:r>
      <w:r w:rsidR="003727A9">
        <w:rPr>
          <w:rFonts w:ascii="Cambria" w:eastAsia="Cambria" w:hAnsi="Cambria" w:cs="Cambria"/>
          <w:sz w:val="24"/>
          <w:szCs w:val="24"/>
        </w:rPr>
        <w:t>70</w:t>
      </w:r>
      <w:r w:rsidR="0050548A">
        <w:rPr>
          <w:rFonts w:ascii="Cambria" w:eastAsia="Cambria" w:hAnsi="Cambria" w:cs="Cambria"/>
          <w:sz w:val="24"/>
          <w:szCs w:val="24"/>
        </w:rPr>
        <w:t xml:space="preserve"> pkt, </w:t>
      </w:r>
      <w:r w:rsidR="003727A9">
        <w:rPr>
          <w:rFonts w:ascii="Cambria" w:eastAsia="Cambria" w:hAnsi="Cambria" w:cs="Cambria"/>
          <w:sz w:val="24"/>
          <w:szCs w:val="24"/>
        </w:rPr>
        <w:t>10</w:t>
      </w:r>
      <w:r w:rsidR="0050548A">
        <w:rPr>
          <w:rFonts w:ascii="Cambria" w:eastAsia="Cambria" w:hAnsi="Cambria" w:cs="Cambria"/>
          <w:sz w:val="24"/>
          <w:szCs w:val="24"/>
        </w:rPr>
        <w:t xml:space="preserve">0 pkt i </w:t>
      </w:r>
      <w:r w:rsidR="003727A9">
        <w:rPr>
          <w:rFonts w:ascii="Cambria" w:eastAsia="Cambria" w:hAnsi="Cambria" w:cs="Cambria"/>
          <w:sz w:val="24"/>
          <w:szCs w:val="24"/>
        </w:rPr>
        <w:t>14</w:t>
      </w:r>
      <w:r w:rsidR="0050548A">
        <w:rPr>
          <w:rFonts w:ascii="Cambria" w:eastAsia="Cambria" w:hAnsi="Cambria" w:cs="Cambria"/>
          <w:sz w:val="24"/>
          <w:szCs w:val="24"/>
        </w:rPr>
        <w:t xml:space="preserve">0 pkt lub w recenzowanej monografii wydanej w czasopiśmie z listy </w:t>
      </w:r>
      <w:proofErr w:type="spellStart"/>
      <w:r w:rsidR="0050548A">
        <w:rPr>
          <w:rFonts w:ascii="Cambria" w:eastAsia="Cambria" w:hAnsi="Cambria" w:cs="Cambria"/>
          <w:sz w:val="24"/>
          <w:szCs w:val="24"/>
        </w:rPr>
        <w:t>MEiN</w:t>
      </w:r>
      <w:proofErr w:type="spellEnd"/>
      <w:r w:rsidR="00906094">
        <w:rPr>
          <w:rFonts w:ascii="Cambria" w:eastAsia="Cambria" w:hAnsi="Cambria" w:cs="Cambria"/>
          <w:sz w:val="24"/>
          <w:szCs w:val="24"/>
        </w:rPr>
        <w:t xml:space="preserve"> – po uzyskaniu pozytywnych recenzji. </w:t>
      </w:r>
    </w:p>
    <w:p w14:paraId="2E891C13" w14:textId="0F2EA946" w:rsidR="0050548A" w:rsidRDefault="0050548A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Wymagania techniczne</w:t>
      </w:r>
      <w:r w:rsidR="00560A91">
        <w:rPr>
          <w:rFonts w:ascii="Cambria" w:eastAsia="Cambria" w:hAnsi="Cambria" w:cs="Cambria"/>
          <w:sz w:val="24"/>
          <w:szCs w:val="24"/>
        </w:rPr>
        <w:t xml:space="preserve"> czasopism </w:t>
      </w:r>
      <w:r>
        <w:rPr>
          <w:rFonts w:ascii="Cambria" w:eastAsia="Cambria" w:hAnsi="Cambria" w:cs="Cambria"/>
          <w:sz w:val="24"/>
          <w:szCs w:val="24"/>
        </w:rPr>
        <w:t xml:space="preserve"> zostaną przesłane indywidualnie na maile </w:t>
      </w:r>
      <w:r w:rsidR="00906094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utorów</w:t>
      </w:r>
      <w:r w:rsidR="006063C7">
        <w:rPr>
          <w:rFonts w:ascii="Cambria" w:eastAsia="Cambria" w:hAnsi="Cambria" w:cs="Cambria"/>
          <w:sz w:val="24"/>
          <w:szCs w:val="24"/>
        </w:rPr>
        <w:t xml:space="preserve"> po zakwalifikowaniu do czasopisma/monografii</w:t>
      </w:r>
      <w:r w:rsidR="00607EC5">
        <w:rPr>
          <w:rFonts w:ascii="Cambria" w:eastAsia="Cambria" w:hAnsi="Cambria" w:cs="Cambria"/>
          <w:sz w:val="24"/>
          <w:szCs w:val="24"/>
        </w:rPr>
        <w:t>.</w:t>
      </w:r>
    </w:p>
    <w:p w14:paraId="35EEE5B9" w14:textId="3344F693" w:rsidR="009D50D3" w:rsidRDefault="0050548A" w:rsidP="001605C2">
      <w:pPr>
        <w:spacing w:after="0"/>
        <w:jc w:val="both"/>
        <w:rPr>
          <w:rStyle w:val="Hyperlink1"/>
        </w:rPr>
      </w:pPr>
      <w:r>
        <w:rPr>
          <w:rFonts w:ascii="Cambria" w:eastAsia="Cambria" w:hAnsi="Cambria" w:cs="Cambria"/>
          <w:sz w:val="24"/>
          <w:szCs w:val="24"/>
        </w:rPr>
        <w:t xml:space="preserve">Teksty artykułów do czasopism należy przesyłać </w:t>
      </w:r>
      <w:r w:rsidRPr="001E201D">
        <w:rPr>
          <w:rFonts w:ascii="Cambria" w:eastAsia="Cambria" w:hAnsi="Cambria" w:cs="Cambria"/>
          <w:b/>
          <w:bCs/>
          <w:sz w:val="24"/>
          <w:szCs w:val="24"/>
        </w:rPr>
        <w:t>w terminie do 3</w:t>
      </w:r>
      <w:r w:rsidR="003727A9">
        <w:rPr>
          <w:rFonts w:ascii="Cambria" w:eastAsia="Cambria" w:hAnsi="Cambria" w:cs="Cambria"/>
          <w:b/>
          <w:bCs/>
          <w:sz w:val="24"/>
          <w:szCs w:val="24"/>
        </w:rPr>
        <w:t>1 października</w:t>
      </w:r>
      <w:r w:rsidRPr="001E201D">
        <w:rPr>
          <w:rFonts w:ascii="Cambria" w:eastAsia="Cambria" w:hAnsi="Cambria" w:cs="Cambria"/>
          <w:b/>
          <w:bCs/>
          <w:sz w:val="24"/>
          <w:szCs w:val="24"/>
        </w:rPr>
        <w:t xml:space="preserve"> 2023 r.</w:t>
      </w:r>
      <w:r>
        <w:rPr>
          <w:rFonts w:ascii="Cambria" w:eastAsia="Cambria" w:hAnsi="Cambria" w:cs="Cambria"/>
          <w:sz w:val="24"/>
          <w:szCs w:val="24"/>
        </w:rPr>
        <w:t xml:space="preserve"> natomiast </w:t>
      </w:r>
      <w:r w:rsidR="006063C7">
        <w:rPr>
          <w:rFonts w:ascii="Cambria" w:eastAsia="Cambria" w:hAnsi="Cambria" w:cs="Cambria"/>
          <w:sz w:val="24"/>
          <w:szCs w:val="24"/>
        </w:rPr>
        <w:t xml:space="preserve">teksty </w:t>
      </w:r>
      <w:r>
        <w:rPr>
          <w:rFonts w:ascii="Cambria" w:eastAsia="Cambria" w:hAnsi="Cambria" w:cs="Cambria"/>
          <w:sz w:val="24"/>
          <w:szCs w:val="24"/>
        </w:rPr>
        <w:t xml:space="preserve">do monografii w terminie </w:t>
      </w:r>
      <w:r w:rsidRPr="001E201D">
        <w:rPr>
          <w:rFonts w:ascii="Cambria" w:eastAsia="Cambria" w:hAnsi="Cambria" w:cs="Cambria"/>
          <w:b/>
          <w:bCs/>
          <w:sz w:val="24"/>
          <w:szCs w:val="24"/>
        </w:rPr>
        <w:t>do 3</w:t>
      </w:r>
      <w:r w:rsidR="006063C7" w:rsidRPr="001E201D">
        <w:rPr>
          <w:rFonts w:ascii="Cambria" w:eastAsia="Cambria" w:hAnsi="Cambria" w:cs="Cambria"/>
          <w:b/>
          <w:bCs/>
          <w:sz w:val="24"/>
          <w:szCs w:val="24"/>
        </w:rPr>
        <w:t xml:space="preserve">0 listopada </w:t>
      </w:r>
      <w:r w:rsidRPr="001E201D">
        <w:rPr>
          <w:rFonts w:ascii="Cambria" w:eastAsia="Cambria" w:hAnsi="Cambria" w:cs="Cambria"/>
          <w:b/>
          <w:bCs/>
          <w:sz w:val="24"/>
          <w:szCs w:val="24"/>
        </w:rPr>
        <w:t>2023 r.</w:t>
      </w:r>
      <w:r>
        <w:rPr>
          <w:rFonts w:ascii="Cambria" w:eastAsia="Cambria" w:hAnsi="Cambria" w:cs="Cambria"/>
          <w:sz w:val="24"/>
          <w:szCs w:val="24"/>
        </w:rPr>
        <w:t xml:space="preserve"> na adres: </w:t>
      </w:r>
      <w:hyperlink r:id="rId12" w:history="1">
        <w:r w:rsidR="006063C7">
          <w:rPr>
            <w:rStyle w:val="Hyperlink1"/>
          </w:rPr>
          <w:t>ipeakonferencja@ujk.edu.pl</w:t>
        </w:r>
      </w:hyperlink>
    </w:p>
    <w:p w14:paraId="4FB26BA7" w14:textId="77777777" w:rsidR="00984E6F" w:rsidRDefault="00984E6F" w:rsidP="001605C2">
      <w:pPr>
        <w:spacing w:after="0"/>
        <w:jc w:val="both"/>
        <w:rPr>
          <w:rStyle w:val="Hyperlink1"/>
        </w:rPr>
      </w:pPr>
    </w:p>
    <w:p w14:paraId="389F2B3E" w14:textId="77777777" w:rsidR="00984E6F" w:rsidRDefault="00984E6F" w:rsidP="001605C2">
      <w:pPr>
        <w:spacing w:after="0"/>
        <w:jc w:val="both"/>
        <w:rPr>
          <w:rStyle w:val="Hyperlink1"/>
        </w:rPr>
      </w:pPr>
    </w:p>
    <w:p w14:paraId="6EA93038" w14:textId="77777777" w:rsidR="00984E6F" w:rsidRPr="001605C2" w:rsidRDefault="00984E6F" w:rsidP="00984E6F">
      <w:pPr>
        <w:spacing w:after="0" w:line="240" w:lineRule="auto"/>
        <w:rPr>
          <w:rFonts w:ascii="Cambria" w:hAnsi="Cambria"/>
          <w:b/>
          <w:bCs/>
        </w:rPr>
      </w:pPr>
      <w:r w:rsidRPr="001605C2">
        <w:rPr>
          <w:rFonts w:ascii="Cambria" w:hAnsi="Cambria"/>
          <w:b/>
          <w:bCs/>
        </w:rPr>
        <w:t>RAMOWY PROGRAM KONFERENCJI:</w:t>
      </w:r>
    </w:p>
    <w:p w14:paraId="6BABC722" w14:textId="4E860F45" w:rsidR="00984E6F" w:rsidRPr="006A1559" w:rsidRDefault="00984E6F" w:rsidP="00984E6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6A1559">
        <w:rPr>
          <w:rFonts w:ascii="Cambria" w:hAnsi="Cambria"/>
          <w:b/>
          <w:bCs/>
          <w:u w:val="single"/>
        </w:rPr>
        <w:t>17.10.2023 r.</w:t>
      </w:r>
    </w:p>
    <w:p w14:paraId="380347AE" w14:textId="27AC9AAC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16.00- 1</w:t>
      </w:r>
      <w:r w:rsidR="00396937">
        <w:rPr>
          <w:rFonts w:ascii="Cambria" w:hAnsi="Cambria"/>
        </w:rPr>
        <w:t>9</w:t>
      </w:r>
      <w:r w:rsidRPr="001605C2">
        <w:rPr>
          <w:rFonts w:ascii="Cambria" w:hAnsi="Cambria"/>
        </w:rPr>
        <w:t xml:space="preserve">.00  przyjazd uczestników i </w:t>
      </w:r>
      <w:r>
        <w:rPr>
          <w:rFonts w:ascii="Cambria" w:hAnsi="Cambria"/>
        </w:rPr>
        <w:t>za</w:t>
      </w:r>
      <w:r w:rsidRPr="001605C2">
        <w:rPr>
          <w:rFonts w:ascii="Cambria" w:hAnsi="Cambria"/>
        </w:rPr>
        <w:t>meldowanie w hotelu, rejestracja</w:t>
      </w:r>
    </w:p>
    <w:p w14:paraId="70E1C070" w14:textId="35CEFF0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19.00-22.00  kolacja i spotkania uczestników konferencji w hotelowym patio</w:t>
      </w:r>
    </w:p>
    <w:p w14:paraId="1FA08DEA" w14:textId="354D2A3D" w:rsidR="00984E6F" w:rsidRPr="001605C2" w:rsidRDefault="00984E6F" w:rsidP="00984E6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1605C2">
        <w:rPr>
          <w:rFonts w:ascii="Cambria" w:hAnsi="Cambria"/>
          <w:b/>
          <w:bCs/>
          <w:u w:val="single"/>
        </w:rPr>
        <w:t>1</w:t>
      </w:r>
      <w:r>
        <w:rPr>
          <w:rFonts w:ascii="Cambria" w:hAnsi="Cambria"/>
          <w:b/>
          <w:bCs/>
          <w:u w:val="single"/>
        </w:rPr>
        <w:t>8</w:t>
      </w:r>
      <w:r w:rsidRPr="001605C2">
        <w:rPr>
          <w:rFonts w:ascii="Cambria" w:hAnsi="Cambria"/>
          <w:b/>
          <w:bCs/>
          <w:u w:val="single"/>
        </w:rPr>
        <w:t>.10.2023 r.</w:t>
      </w:r>
    </w:p>
    <w:p w14:paraId="6D70FBFC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7.00-9.00 śniadanie</w:t>
      </w:r>
    </w:p>
    <w:p w14:paraId="227FD24F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8.00-9.30 rejestracja uczestników konferencji</w:t>
      </w:r>
    </w:p>
    <w:p w14:paraId="1CB3D993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9.30-10.00 uroczyste otwarcie konferencji i powitanie uczestników</w:t>
      </w:r>
    </w:p>
    <w:p w14:paraId="3AAE8AB5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10.00-11.30 I sesja plenarna</w:t>
      </w:r>
    </w:p>
    <w:p w14:paraId="550C2555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 xml:space="preserve">11.30-11.45 </w:t>
      </w:r>
      <w:r w:rsidRPr="00984E6F">
        <w:rPr>
          <w:rFonts w:ascii="Cambria" w:hAnsi="Cambria"/>
          <w:color w:val="auto"/>
        </w:rPr>
        <w:t>przerwa kawowa</w:t>
      </w:r>
    </w:p>
    <w:p w14:paraId="4E011714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11.45-13.15 II sesja plenarna</w:t>
      </w:r>
    </w:p>
    <w:p w14:paraId="1ADF3502" w14:textId="77777777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 xml:space="preserve">13.15-14.15 </w:t>
      </w:r>
      <w:r w:rsidRPr="00984E6F">
        <w:rPr>
          <w:rFonts w:ascii="Cambria" w:hAnsi="Cambria"/>
          <w:color w:val="auto"/>
        </w:rPr>
        <w:t>lunch</w:t>
      </w:r>
    </w:p>
    <w:p w14:paraId="00013FEF" w14:textId="2C564F55" w:rsidR="00984E6F" w:rsidRPr="001605C2" w:rsidRDefault="00984E6F" w:rsidP="00984E6F">
      <w:pPr>
        <w:spacing w:after="0" w:line="240" w:lineRule="auto"/>
        <w:rPr>
          <w:rFonts w:ascii="Cambria" w:hAnsi="Cambria"/>
        </w:rPr>
      </w:pPr>
      <w:r w:rsidRPr="001605C2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1605C2">
        <w:rPr>
          <w:rFonts w:ascii="Cambria" w:hAnsi="Cambria"/>
        </w:rPr>
        <w:t>.</w:t>
      </w:r>
      <w:r>
        <w:rPr>
          <w:rFonts w:ascii="Cambria" w:hAnsi="Cambria"/>
        </w:rPr>
        <w:t>15</w:t>
      </w:r>
      <w:r w:rsidRPr="001605C2">
        <w:rPr>
          <w:rFonts w:ascii="Cambria" w:hAnsi="Cambria"/>
        </w:rPr>
        <w:t>-1</w:t>
      </w:r>
      <w:r w:rsidR="00396937">
        <w:rPr>
          <w:rFonts w:ascii="Cambria" w:hAnsi="Cambria"/>
        </w:rPr>
        <w:t>5.45</w:t>
      </w:r>
      <w:r w:rsidRPr="001605C2">
        <w:rPr>
          <w:rFonts w:ascii="Cambria" w:hAnsi="Cambria"/>
        </w:rPr>
        <w:t xml:space="preserve"> sesje panelowe (2)</w:t>
      </w:r>
    </w:p>
    <w:p w14:paraId="4AFE5BC3" w14:textId="64B8F437" w:rsidR="00984E6F" w:rsidRPr="001605C2" w:rsidRDefault="00984E6F" w:rsidP="00984E6F">
      <w:pPr>
        <w:spacing w:after="0" w:line="240" w:lineRule="auto"/>
        <w:rPr>
          <w:rFonts w:ascii="Cambria" w:hAnsi="Cambria"/>
          <w:color w:val="FF0000"/>
        </w:rPr>
      </w:pPr>
      <w:r w:rsidRPr="001605C2">
        <w:rPr>
          <w:rFonts w:ascii="Cambria" w:hAnsi="Cambria"/>
        </w:rPr>
        <w:t>1</w:t>
      </w:r>
      <w:r w:rsidR="00396937">
        <w:rPr>
          <w:rFonts w:ascii="Cambria" w:hAnsi="Cambria"/>
        </w:rPr>
        <w:t>5</w:t>
      </w:r>
      <w:r w:rsidRPr="001605C2">
        <w:rPr>
          <w:rFonts w:ascii="Cambria" w:hAnsi="Cambria"/>
        </w:rPr>
        <w:t>.</w:t>
      </w:r>
      <w:r w:rsidR="00396937">
        <w:rPr>
          <w:rFonts w:ascii="Cambria" w:hAnsi="Cambria"/>
        </w:rPr>
        <w:t>45</w:t>
      </w:r>
      <w:r w:rsidRPr="001605C2">
        <w:rPr>
          <w:rFonts w:ascii="Cambria" w:hAnsi="Cambria"/>
        </w:rPr>
        <w:t>-</w:t>
      </w:r>
      <w:r w:rsidR="00396937">
        <w:rPr>
          <w:rFonts w:ascii="Cambria" w:hAnsi="Cambria"/>
        </w:rPr>
        <w:t>16.00</w:t>
      </w:r>
      <w:r w:rsidRPr="001605C2">
        <w:rPr>
          <w:rFonts w:ascii="Cambria" w:hAnsi="Cambria"/>
        </w:rPr>
        <w:t xml:space="preserve"> </w:t>
      </w:r>
      <w:r w:rsidRPr="00396937">
        <w:rPr>
          <w:rFonts w:ascii="Cambria" w:hAnsi="Cambria"/>
          <w:color w:val="auto"/>
        </w:rPr>
        <w:t>przerwa kawowa</w:t>
      </w:r>
    </w:p>
    <w:p w14:paraId="1B131A91" w14:textId="47355D98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</w:t>
      </w:r>
      <w:r w:rsidR="00396937">
        <w:rPr>
          <w:rFonts w:ascii="Cambria" w:hAnsi="Cambria"/>
          <w:color w:val="auto"/>
        </w:rPr>
        <w:t>6</w:t>
      </w:r>
      <w:r w:rsidRPr="001605C2">
        <w:rPr>
          <w:rFonts w:ascii="Cambria" w:hAnsi="Cambria"/>
          <w:color w:val="auto"/>
        </w:rPr>
        <w:t>.</w:t>
      </w:r>
      <w:r w:rsidR="00396937">
        <w:rPr>
          <w:rFonts w:ascii="Cambria" w:hAnsi="Cambria"/>
          <w:color w:val="auto"/>
        </w:rPr>
        <w:t>00</w:t>
      </w:r>
      <w:r w:rsidRPr="001605C2">
        <w:rPr>
          <w:rFonts w:ascii="Cambria" w:hAnsi="Cambria"/>
          <w:color w:val="auto"/>
        </w:rPr>
        <w:t>- 1</w:t>
      </w:r>
      <w:r w:rsidR="00396937">
        <w:rPr>
          <w:rFonts w:ascii="Cambria" w:hAnsi="Cambria"/>
          <w:color w:val="auto"/>
        </w:rPr>
        <w:t>7</w:t>
      </w:r>
      <w:r w:rsidRPr="001605C2">
        <w:rPr>
          <w:rFonts w:ascii="Cambria" w:hAnsi="Cambria"/>
          <w:color w:val="auto"/>
        </w:rPr>
        <w:t>.</w:t>
      </w:r>
      <w:r w:rsidR="00C51214">
        <w:rPr>
          <w:rFonts w:ascii="Cambria" w:hAnsi="Cambria"/>
          <w:color w:val="auto"/>
        </w:rPr>
        <w:t>3</w:t>
      </w:r>
      <w:r w:rsidR="00396937">
        <w:rPr>
          <w:rFonts w:ascii="Cambria" w:hAnsi="Cambria"/>
          <w:color w:val="auto"/>
        </w:rPr>
        <w:t>0</w:t>
      </w:r>
      <w:r w:rsidRPr="001605C2">
        <w:rPr>
          <w:rFonts w:ascii="Cambria" w:hAnsi="Cambria"/>
          <w:color w:val="auto"/>
        </w:rPr>
        <w:t xml:space="preserve"> sesje panelowe (2)</w:t>
      </w:r>
    </w:p>
    <w:p w14:paraId="46EEDC08" w14:textId="2B20DD26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</w:t>
      </w:r>
      <w:r w:rsidR="00396937">
        <w:rPr>
          <w:rFonts w:ascii="Cambria" w:hAnsi="Cambria"/>
          <w:color w:val="auto"/>
        </w:rPr>
        <w:t>7</w:t>
      </w:r>
      <w:r w:rsidRPr="001605C2">
        <w:rPr>
          <w:rFonts w:ascii="Cambria" w:hAnsi="Cambria"/>
          <w:color w:val="auto"/>
        </w:rPr>
        <w:t>.</w:t>
      </w:r>
      <w:r w:rsidR="00C51214">
        <w:rPr>
          <w:rFonts w:ascii="Cambria" w:hAnsi="Cambria"/>
          <w:color w:val="auto"/>
        </w:rPr>
        <w:t>3</w:t>
      </w:r>
      <w:r w:rsidR="00396937">
        <w:rPr>
          <w:rFonts w:ascii="Cambria" w:hAnsi="Cambria"/>
          <w:color w:val="auto"/>
        </w:rPr>
        <w:t>0</w:t>
      </w:r>
      <w:r w:rsidRPr="001605C2">
        <w:rPr>
          <w:rFonts w:ascii="Cambria" w:hAnsi="Cambria"/>
          <w:color w:val="auto"/>
        </w:rPr>
        <w:t>-</w:t>
      </w:r>
      <w:r w:rsidR="00396937">
        <w:rPr>
          <w:rFonts w:ascii="Cambria" w:hAnsi="Cambria"/>
          <w:color w:val="auto"/>
        </w:rPr>
        <w:t xml:space="preserve"> 19.30</w:t>
      </w:r>
      <w:r w:rsidRPr="001605C2">
        <w:rPr>
          <w:rFonts w:ascii="Cambria" w:hAnsi="Cambria"/>
          <w:color w:val="auto"/>
        </w:rPr>
        <w:t xml:space="preserve"> </w:t>
      </w:r>
      <w:r w:rsidR="00396937">
        <w:rPr>
          <w:rFonts w:ascii="Cambria" w:hAnsi="Cambria"/>
          <w:color w:val="auto"/>
        </w:rPr>
        <w:t>czas wolny</w:t>
      </w:r>
      <w:r w:rsidR="003727A9">
        <w:rPr>
          <w:rFonts w:ascii="Cambria" w:hAnsi="Cambria"/>
          <w:color w:val="auto"/>
        </w:rPr>
        <w:t>- zwiedzanie Kielc, Pałacu Biskupów Krakowskich z przewodnikiem</w:t>
      </w:r>
    </w:p>
    <w:p w14:paraId="31D79682" w14:textId="26C8988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19.30</w:t>
      </w:r>
      <w:r w:rsidRPr="001605C2">
        <w:rPr>
          <w:rFonts w:ascii="Cambria" w:hAnsi="Cambria"/>
          <w:color w:val="00B050"/>
        </w:rPr>
        <w:t>–</w:t>
      </w:r>
      <w:r w:rsidRPr="001605C2">
        <w:rPr>
          <w:rFonts w:ascii="Cambria" w:hAnsi="Cambria"/>
          <w:color w:val="FF0000"/>
        </w:rPr>
        <w:t xml:space="preserve"> </w:t>
      </w:r>
      <w:r w:rsidRPr="00396937">
        <w:rPr>
          <w:rFonts w:ascii="Cambria" w:hAnsi="Cambria"/>
          <w:color w:val="auto"/>
        </w:rPr>
        <w:t xml:space="preserve">uroczysta kolacja </w:t>
      </w:r>
    </w:p>
    <w:p w14:paraId="36B5D936" w14:textId="7780B060" w:rsidR="00984E6F" w:rsidRPr="006A1559" w:rsidRDefault="00396937" w:rsidP="00984E6F">
      <w:pPr>
        <w:spacing w:after="0" w:line="240" w:lineRule="auto"/>
        <w:rPr>
          <w:rFonts w:ascii="Cambria" w:hAnsi="Cambria"/>
          <w:b/>
          <w:bCs/>
          <w:color w:val="auto"/>
          <w:u w:val="single"/>
        </w:rPr>
      </w:pPr>
      <w:r w:rsidRPr="006A1559">
        <w:rPr>
          <w:rFonts w:ascii="Cambria" w:hAnsi="Cambria"/>
          <w:b/>
          <w:bCs/>
          <w:color w:val="auto"/>
          <w:u w:val="single"/>
        </w:rPr>
        <w:t>19</w:t>
      </w:r>
      <w:r w:rsidR="00984E6F" w:rsidRPr="006A1559">
        <w:rPr>
          <w:rFonts w:ascii="Cambria" w:hAnsi="Cambria"/>
          <w:b/>
          <w:bCs/>
          <w:color w:val="auto"/>
          <w:u w:val="single"/>
        </w:rPr>
        <w:t>.10.2023 r.</w:t>
      </w:r>
    </w:p>
    <w:p w14:paraId="795ABA3D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8.00-10.00-śniadanie</w:t>
      </w:r>
    </w:p>
    <w:p w14:paraId="28A7BD42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10.00-10.15 Otwarcie drugiego dnia obrad</w:t>
      </w:r>
    </w:p>
    <w:p w14:paraId="461453A2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10.15-11.45 sesja plenarna</w:t>
      </w:r>
    </w:p>
    <w:p w14:paraId="14D952B5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11.45-12.00 przerwa kawowa</w:t>
      </w:r>
    </w:p>
    <w:p w14:paraId="7046AFF6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12.00-13.30 sesje panelowe</w:t>
      </w:r>
      <w:r>
        <w:rPr>
          <w:rFonts w:ascii="Cambria" w:hAnsi="Cambria"/>
          <w:color w:val="auto"/>
        </w:rPr>
        <w:t xml:space="preserve"> (2)</w:t>
      </w:r>
    </w:p>
    <w:p w14:paraId="62D951C6" w14:textId="77777777" w:rsidR="00984E6F" w:rsidRPr="001605C2" w:rsidRDefault="00984E6F" w:rsidP="00984E6F">
      <w:pPr>
        <w:spacing w:after="0" w:line="240" w:lineRule="auto"/>
        <w:rPr>
          <w:rFonts w:ascii="Cambria" w:hAnsi="Cambria"/>
          <w:color w:val="auto"/>
        </w:rPr>
      </w:pPr>
      <w:r w:rsidRPr="001605C2">
        <w:rPr>
          <w:rFonts w:ascii="Cambria" w:hAnsi="Cambria"/>
          <w:color w:val="auto"/>
        </w:rPr>
        <w:t>13.30 -14.00 Podsumowanie i zamkni</w:t>
      </w:r>
      <w:r>
        <w:rPr>
          <w:rFonts w:ascii="Cambria" w:hAnsi="Cambria"/>
          <w:color w:val="auto"/>
        </w:rPr>
        <w:t>ę</w:t>
      </w:r>
      <w:r w:rsidRPr="001605C2">
        <w:rPr>
          <w:rFonts w:ascii="Cambria" w:hAnsi="Cambria"/>
          <w:color w:val="auto"/>
        </w:rPr>
        <w:t>cie konferencji</w:t>
      </w:r>
    </w:p>
    <w:p w14:paraId="48E7D070" w14:textId="558A08ED" w:rsidR="00984E6F" w:rsidRPr="009D50D3" w:rsidRDefault="00984E6F" w:rsidP="0074640B">
      <w:pPr>
        <w:spacing w:after="0" w:line="240" w:lineRule="auto"/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</w:pPr>
      <w:r w:rsidRPr="001605C2">
        <w:rPr>
          <w:rFonts w:ascii="Cambria" w:hAnsi="Cambria"/>
          <w:color w:val="auto"/>
        </w:rPr>
        <w:t>14.00 -</w:t>
      </w:r>
      <w:r>
        <w:rPr>
          <w:rFonts w:ascii="Cambria" w:hAnsi="Cambria"/>
          <w:color w:val="auto"/>
        </w:rPr>
        <w:t>15.00</w:t>
      </w:r>
      <w:r w:rsidRPr="001605C2">
        <w:rPr>
          <w:rFonts w:ascii="Cambria" w:hAnsi="Cambria"/>
          <w:color w:val="auto"/>
        </w:rPr>
        <w:t xml:space="preserve"> </w:t>
      </w:r>
      <w:r w:rsidRPr="00396937">
        <w:rPr>
          <w:rFonts w:ascii="Cambria" w:hAnsi="Cambria"/>
          <w:color w:val="auto"/>
        </w:rPr>
        <w:t>lunch</w:t>
      </w:r>
    </w:p>
    <w:sectPr w:rsidR="00984E6F" w:rsidRPr="009D50D3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CFE0" w14:textId="77777777" w:rsidR="0034078C" w:rsidRDefault="0034078C">
      <w:pPr>
        <w:spacing w:after="0" w:line="240" w:lineRule="auto"/>
      </w:pPr>
      <w:r>
        <w:separator/>
      </w:r>
    </w:p>
  </w:endnote>
  <w:endnote w:type="continuationSeparator" w:id="0">
    <w:p w14:paraId="75E4C79C" w14:textId="77777777" w:rsidR="0034078C" w:rsidRDefault="003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ush Script MT Italic">
    <w:altName w:val="Times New Roman"/>
    <w:charset w:val="00"/>
    <w:family w:val="roman"/>
    <w:pitch w:val="default"/>
  </w:font>
  <w:font w:name="Broadway BT">
    <w:altName w:val="Cambria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C4D5" w14:textId="77777777" w:rsidR="008122D4" w:rsidRDefault="008122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763F" w14:textId="77777777" w:rsidR="0034078C" w:rsidRDefault="0034078C">
      <w:pPr>
        <w:spacing w:after="0" w:line="240" w:lineRule="auto"/>
      </w:pPr>
      <w:r>
        <w:separator/>
      </w:r>
    </w:p>
  </w:footnote>
  <w:footnote w:type="continuationSeparator" w:id="0">
    <w:p w14:paraId="22DF7C8D" w14:textId="77777777" w:rsidR="0034078C" w:rsidRDefault="0034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180F" w14:textId="77777777" w:rsidR="008122D4" w:rsidRDefault="008122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F4E"/>
    <w:multiLevelType w:val="hybridMultilevel"/>
    <w:tmpl w:val="53D0EA92"/>
    <w:styleLink w:val="Litery"/>
    <w:lvl w:ilvl="0" w:tplc="8070CACC">
      <w:start w:val="1"/>
      <w:numFmt w:val="lowerRoman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02FFE">
      <w:start w:val="1"/>
      <w:numFmt w:val="lowerRoman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EBF72">
      <w:start w:val="1"/>
      <w:numFmt w:val="lowerRoman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2DFE6">
      <w:start w:val="1"/>
      <w:numFmt w:val="lowerRoman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0C45E">
      <w:start w:val="1"/>
      <w:numFmt w:val="lowerRoman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E6672">
      <w:start w:val="1"/>
      <w:numFmt w:val="lowerRoman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EEDD8">
      <w:start w:val="1"/>
      <w:numFmt w:val="lowerRoman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CCBFC">
      <w:start w:val="1"/>
      <w:numFmt w:val="lowerRoman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B648">
      <w:start w:val="1"/>
      <w:numFmt w:val="lowerRoman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6B016E"/>
    <w:multiLevelType w:val="hybridMultilevel"/>
    <w:tmpl w:val="F5767400"/>
    <w:styleLink w:val="Zaimportowanystyl4"/>
    <w:lvl w:ilvl="0" w:tplc="C0309BE6">
      <w:start w:val="1"/>
      <w:numFmt w:val="decimal"/>
      <w:lvlText w:val="%1)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AE576">
      <w:start w:val="1"/>
      <w:numFmt w:val="lowerLetter"/>
      <w:lvlText w:val="%2."/>
      <w:lvlJc w:val="left"/>
      <w:pPr>
        <w:ind w:left="15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66CCE">
      <w:start w:val="1"/>
      <w:numFmt w:val="lowerRoman"/>
      <w:lvlText w:val="%3."/>
      <w:lvlJc w:val="left"/>
      <w:pPr>
        <w:ind w:left="22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CA8A">
      <w:start w:val="1"/>
      <w:numFmt w:val="decimal"/>
      <w:lvlText w:val="%4."/>
      <w:lvlJc w:val="left"/>
      <w:pPr>
        <w:ind w:left="29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7BE4">
      <w:start w:val="1"/>
      <w:numFmt w:val="lowerLetter"/>
      <w:lvlText w:val="%5."/>
      <w:lvlJc w:val="left"/>
      <w:pPr>
        <w:ind w:left="3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C4F88">
      <w:start w:val="1"/>
      <w:numFmt w:val="lowerRoman"/>
      <w:lvlText w:val="%6."/>
      <w:lvlJc w:val="left"/>
      <w:pPr>
        <w:ind w:left="43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83CF2">
      <w:start w:val="1"/>
      <w:numFmt w:val="decimal"/>
      <w:lvlText w:val="%7."/>
      <w:lvlJc w:val="left"/>
      <w:pPr>
        <w:ind w:left="51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E0FB0">
      <w:start w:val="1"/>
      <w:numFmt w:val="lowerLetter"/>
      <w:lvlText w:val="%8."/>
      <w:lvlJc w:val="left"/>
      <w:pPr>
        <w:ind w:left="58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44490">
      <w:start w:val="1"/>
      <w:numFmt w:val="lowerRoman"/>
      <w:lvlText w:val="%9."/>
      <w:lvlJc w:val="left"/>
      <w:pPr>
        <w:ind w:left="654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5B4F35"/>
    <w:multiLevelType w:val="hybridMultilevel"/>
    <w:tmpl w:val="193A21A2"/>
    <w:numStyleLink w:val="Zaimportowanystyl3"/>
  </w:abstractNum>
  <w:abstractNum w:abstractNumId="3" w15:restartNumberingAfterBreak="0">
    <w:nsid w:val="51770429"/>
    <w:multiLevelType w:val="hybridMultilevel"/>
    <w:tmpl w:val="AF98FD20"/>
    <w:styleLink w:val="Zaimportowanystyl1"/>
    <w:lvl w:ilvl="0" w:tplc="790C1B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41E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475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4BF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0E5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EA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4C2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ADB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952C9C"/>
    <w:multiLevelType w:val="hybridMultilevel"/>
    <w:tmpl w:val="3EC2F6B8"/>
    <w:styleLink w:val="Zaimportowanystyl2"/>
    <w:lvl w:ilvl="0" w:tplc="92C284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A0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8AA2C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2334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B84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A3AEE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A7B10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6E350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A48C2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F362F0"/>
    <w:multiLevelType w:val="hybridMultilevel"/>
    <w:tmpl w:val="AF98FD20"/>
    <w:numStyleLink w:val="Zaimportowanystyl1"/>
  </w:abstractNum>
  <w:abstractNum w:abstractNumId="6" w15:restartNumberingAfterBreak="0">
    <w:nsid w:val="69F06018"/>
    <w:multiLevelType w:val="hybridMultilevel"/>
    <w:tmpl w:val="F5767400"/>
    <w:numStyleLink w:val="Zaimportowanystyl4"/>
  </w:abstractNum>
  <w:abstractNum w:abstractNumId="7" w15:restartNumberingAfterBreak="0">
    <w:nsid w:val="6C9439D5"/>
    <w:multiLevelType w:val="hybridMultilevel"/>
    <w:tmpl w:val="53D0EA92"/>
    <w:numStyleLink w:val="Litery"/>
  </w:abstractNum>
  <w:abstractNum w:abstractNumId="8" w15:restartNumberingAfterBreak="0">
    <w:nsid w:val="6E823A7E"/>
    <w:multiLevelType w:val="hybridMultilevel"/>
    <w:tmpl w:val="3EC2F6B8"/>
    <w:numStyleLink w:val="Zaimportowanystyl2"/>
  </w:abstractNum>
  <w:abstractNum w:abstractNumId="9" w15:restartNumberingAfterBreak="0">
    <w:nsid w:val="6E83683C"/>
    <w:multiLevelType w:val="hybridMultilevel"/>
    <w:tmpl w:val="193A21A2"/>
    <w:styleLink w:val="Zaimportowanystyl3"/>
    <w:lvl w:ilvl="0" w:tplc="B114C3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AE6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0B7F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17B0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066FE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A7C7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69F7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A80E6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A21C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29465053">
    <w:abstractNumId w:val="3"/>
  </w:num>
  <w:num w:numId="2" w16cid:durableId="524170115">
    <w:abstractNumId w:val="5"/>
  </w:num>
  <w:num w:numId="3" w16cid:durableId="1107968892">
    <w:abstractNumId w:val="1"/>
  </w:num>
  <w:num w:numId="4" w16cid:durableId="972445250">
    <w:abstractNumId w:val="6"/>
  </w:num>
  <w:num w:numId="5" w16cid:durableId="848566600">
    <w:abstractNumId w:val="0"/>
  </w:num>
  <w:num w:numId="6" w16cid:durableId="306055838">
    <w:abstractNumId w:val="7"/>
  </w:num>
  <w:num w:numId="7" w16cid:durableId="2071734875">
    <w:abstractNumId w:val="4"/>
  </w:num>
  <w:num w:numId="8" w16cid:durableId="582908844">
    <w:abstractNumId w:val="8"/>
  </w:num>
  <w:num w:numId="9" w16cid:durableId="2015497330">
    <w:abstractNumId w:val="9"/>
  </w:num>
  <w:num w:numId="10" w16cid:durableId="1758943062">
    <w:abstractNumId w:val="2"/>
  </w:num>
  <w:num w:numId="11" w16cid:durableId="463042864">
    <w:abstractNumId w:val="2"/>
    <w:lvlOverride w:ilvl="0">
      <w:startOverride w:val="8"/>
    </w:lvlOverride>
  </w:num>
  <w:num w:numId="12" w16cid:durableId="993415631">
    <w:abstractNumId w:val="6"/>
    <w:lvlOverride w:ilvl="0">
      <w:startOverride w:val="1"/>
      <w:lvl w:ilvl="0" w:tplc="F10CFC66">
        <w:start w:val="1"/>
        <w:numFmt w:val="decimal"/>
        <w:lvlText w:val="%1)"/>
        <w:lvlJc w:val="left"/>
        <w:pPr>
          <w:tabs>
            <w:tab w:val="left" w:pos="851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54E140">
        <w:start w:val="1"/>
        <w:numFmt w:val="lowerLetter"/>
        <w:lvlText w:val="%2."/>
        <w:lvlJc w:val="left"/>
        <w:pPr>
          <w:tabs>
            <w:tab w:val="left" w:pos="851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DA1438">
        <w:start w:val="1"/>
        <w:numFmt w:val="lowerRoman"/>
        <w:lvlText w:val="%3."/>
        <w:lvlJc w:val="left"/>
        <w:pPr>
          <w:tabs>
            <w:tab w:val="left" w:pos="851"/>
          </w:tabs>
          <w:ind w:left="22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BCB9FC">
        <w:start w:val="1"/>
        <w:numFmt w:val="decimal"/>
        <w:lvlText w:val="%4."/>
        <w:lvlJc w:val="left"/>
        <w:pPr>
          <w:tabs>
            <w:tab w:val="left" w:pos="851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5EA232">
        <w:start w:val="1"/>
        <w:numFmt w:val="lowerLetter"/>
        <w:lvlText w:val="%5."/>
        <w:lvlJc w:val="left"/>
        <w:pPr>
          <w:tabs>
            <w:tab w:val="left" w:pos="851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D47B2A">
        <w:start w:val="1"/>
        <w:numFmt w:val="lowerRoman"/>
        <w:lvlText w:val="%6."/>
        <w:lvlJc w:val="left"/>
        <w:pPr>
          <w:tabs>
            <w:tab w:val="left" w:pos="851"/>
          </w:tabs>
          <w:ind w:left="43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1C350C">
        <w:start w:val="1"/>
        <w:numFmt w:val="decimal"/>
        <w:lvlText w:val="%7."/>
        <w:lvlJc w:val="left"/>
        <w:pPr>
          <w:tabs>
            <w:tab w:val="left" w:pos="851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3E50D6">
        <w:start w:val="1"/>
        <w:numFmt w:val="lowerLetter"/>
        <w:lvlText w:val="%8."/>
        <w:lvlJc w:val="left"/>
        <w:pPr>
          <w:tabs>
            <w:tab w:val="left" w:pos="851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4ECACC">
        <w:start w:val="1"/>
        <w:numFmt w:val="lowerRoman"/>
        <w:lvlText w:val="%9."/>
        <w:lvlJc w:val="left"/>
        <w:pPr>
          <w:tabs>
            <w:tab w:val="left" w:pos="851"/>
          </w:tabs>
          <w:ind w:left="65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D4"/>
    <w:rsid w:val="00000BAD"/>
    <w:rsid w:val="00012F4D"/>
    <w:rsid w:val="001076D0"/>
    <w:rsid w:val="0015247B"/>
    <w:rsid w:val="001605C2"/>
    <w:rsid w:val="001634FF"/>
    <w:rsid w:val="00171B35"/>
    <w:rsid w:val="001E201D"/>
    <w:rsid w:val="002553D7"/>
    <w:rsid w:val="002710DB"/>
    <w:rsid w:val="0027699A"/>
    <w:rsid w:val="002B3DA7"/>
    <w:rsid w:val="0031077A"/>
    <w:rsid w:val="00330B7E"/>
    <w:rsid w:val="0034078C"/>
    <w:rsid w:val="003727A9"/>
    <w:rsid w:val="00396937"/>
    <w:rsid w:val="003A37BF"/>
    <w:rsid w:val="0040188F"/>
    <w:rsid w:val="004E28A1"/>
    <w:rsid w:val="004E37AD"/>
    <w:rsid w:val="0050548A"/>
    <w:rsid w:val="00520F08"/>
    <w:rsid w:val="00560A91"/>
    <w:rsid w:val="005B6418"/>
    <w:rsid w:val="005D50E4"/>
    <w:rsid w:val="006063C7"/>
    <w:rsid w:val="00607EC5"/>
    <w:rsid w:val="00642A25"/>
    <w:rsid w:val="00646E77"/>
    <w:rsid w:val="006A1559"/>
    <w:rsid w:val="006D6342"/>
    <w:rsid w:val="006E3CF3"/>
    <w:rsid w:val="00723838"/>
    <w:rsid w:val="0074640B"/>
    <w:rsid w:val="0078229E"/>
    <w:rsid w:val="007C1579"/>
    <w:rsid w:val="007C529F"/>
    <w:rsid w:val="007D5B45"/>
    <w:rsid w:val="008122D4"/>
    <w:rsid w:val="008C7AA9"/>
    <w:rsid w:val="008D52EF"/>
    <w:rsid w:val="008E040C"/>
    <w:rsid w:val="00906094"/>
    <w:rsid w:val="009737FB"/>
    <w:rsid w:val="00984E6F"/>
    <w:rsid w:val="00992FEC"/>
    <w:rsid w:val="009D50D3"/>
    <w:rsid w:val="009F6991"/>
    <w:rsid w:val="00A31E28"/>
    <w:rsid w:val="00A50C11"/>
    <w:rsid w:val="00AF2F9D"/>
    <w:rsid w:val="00B01146"/>
    <w:rsid w:val="00BB2096"/>
    <w:rsid w:val="00BE0D37"/>
    <w:rsid w:val="00BE5F93"/>
    <w:rsid w:val="00BF60EB"/>
    <w:rsid w:val="00C1264D"/>
    <w:rsid w:val="00C51214"/>
    <w:rsid w:val="00CC7E6A"/>
    <w:rsid w:val="00CE0692"/>
    <w:rsid w:val="00D06BED"/>
    <w:rsid w:val="00D65B32"/>
    <w:rsid w:val="00D818C1"/>
    <w:rsid w:val="00D90AB1"/>
    <w:rsid w:val="00DA47A2"/>
    <w:rsid w:val="00DA7B4D"/>
    <w:rsid w:val="00E26162"/>
    <w:rsid w:val="00EA2AF8"/>
    <w:rsid w:val="00EB6591"/>
    <w:rsid w:val="00F00FD1"/>
    <w:rsid w:val="00F034CE"/>
    <w:rsid w:val="00F45DA8"/>
    <w:rsid w:val="00F73404"/>
    <w:rsid w:val="00F80CBA"/>
    <w:rsid w:val="00FE22A8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8DE"/>
  <w15:docId w15:val="{CA79F457-751D-476C-BA43-748B2D8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1">
    <w:name w:val="Hyperlink.1"/>
    <w:basedOn w:val="Hyperlink0"/>
    <w:rPr>
      <w:rFonts w:ascii="Cambria" w:eastAsia="Cambria" w:hAnsi="Cambria" w:cs="Cambria"/>
      <w:outline w:val="0"/>
      <w:color w:val="0000FF"/>
      <w:sz w:val="24"/>
      <w:szCs w:val="24"/>
      <w:u w:val="single" w:color="0000FF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eakonferencja@ujk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tel@grandhotelkiel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andhotel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eakonferencja@ujk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Wójtowicz</cp:lastModifiedBy>
  <cp:revision>22</cp:revision>
  <cp:lastPrinted>2023-04-24T18:48:00Z</cp:lastPrinted>
  <dcterms:created xsi:type="dcterms:W3CDTF">2023-01-01T15:27:00Z</dcterms:created>
  <dcterms:modified xsi:type="dcterms:W3CDTF">2023-09-20T06:33:00Z</dcterms:modified>
</cp:coreProperties>
</file>